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B03" w:rsidRPr="006C0409" w:rsidRDefault="00685B03" w:rsidP="00685B03">
      <w:pPr>
        <w:pBdr>
          <w:bottom w:val="single" w:sz="4" w:space="1" w:color="auto"/>
        </w:pBdr>
        <w:spacing w:after="0" w:line="240" w:lineRule="auto"/>
        <w:jc w:val="center"/>
        <w:rPr>
          <w:b/>
          <w:sz w:val="28"/>
        </w:rPr>
      </w:pPr>
      <w:r w:rsidRPr="006C0409">
        <w:rPr>
          <w:b/>
          <w:sz w:val="28"/>
        </w:rPr>
        <w:t xml:space="preserve">Synthèse de la participation du public par voie électronique sur le projet de </w:t>
      </w:r>
      <w:r w:rsidR="006C0409" w:rsidRPr="006C0409">
        <w:rPr>
          <w:b/>
          <w:sz w:val="28"/>
        </w:rPr>
        <w:t>dossier de réalisation</w:t>
      </w:r>
      <w:r w:rsidRPr="006C0409">
        <w:rPr>
          <w:b/>
          <w:sz w:val="28"/>
        </w:rPr>
        <w:t xml:space="preserve"> de la ZAC Paul </w:t>
      </w:r>
      <w:proofErr w:type="spellStart"/>
      <w:r w:rsidRPr="006C0409">
        <w:rPr>
          <w:b/>
          <w:sz w:val="28"/>
        </w:rPr>
        <w:t>Hochart</w:t>
      </w:r>
      <w:proofErr w:type="spellEnd"/>
      <w:r w:rsidRPr="006C0409">
        <w:rPr>
          <w:b/>
          <w:sz w:val="28"/>
        </w:rPr>
        <w:t xml:space="preserve"> à L’Haÿ-les-Roses dans le cadre de l’é</w:t>
      </w:r>
      <w:r w:rsidR="00685C12" w:rsidRPr="006C0409">
        <w:rPr>
          <w:b/>
          <w:sz w:val="28"/>
        </w:rPr>
        <w:t>tude d’impact environnemental</w:t>
      </w:r>
    </w:p>
    <w:p w:rsidR="00880709" w:rsidRPr="00940AA1" w:rsidRDefault="00880709" w:rsidP="00794B7F">
      <w:pPr>
        <w:pBdr>
          <w:bottom w:val="single" w:sz="4" w:space="1" w:color="auto"/>
        </w:pBdr>
        <w:spacing w:after="0" w:line="240" w:lineRule="auto"/>
        <w:jc w:val="both"/>
        <w:rPr>
          <w:highlight w:val="yellow"/>
        </w:rPr>
      </w:pPr>
    </w:p>
    <w:p w:rsidR="00F4455A" w:rsidRPr="00940AA1" w:rsidRDefault="00F4455A" w:rsidP="00794B7F">
      <w:pPr>
        <w:pBdr>
          <w:bottom w:val="single" w:sz="4" w:space="1" w:color="auto"/>
        </w:pBdr>
        <w:spacing w:after="0" w:line="240" w:lineRule="auto"/>
        <w:jc w:val="both"/>
        <w:rPr>
          <w:highlight w:val="yellow"/>
        </w:rPr>
      </w:pPr>
    </w:p>
    <w:p w:rsidR="00981ADC" w:rsidRDefault="00981ADC">
      <w:pPr>
        <w:rPr>
          <w:b/>
          <w:sz w:val="28"/>
        </w:rPr>
      </w:pPr>
    </w:p>
    <w:p w:rsidR="006C0409" w:rsidRPr="006C0409" w:rsidRDefault="00952407" w:rsidP="006C0409">
      <w:pPr>
        <w:jc w:val="both"/>
        <w:rPr>
          <w:b/>
          <w:sz w:val="28"/>
        </w:rPr>
      </w:pPr>
      <w:r>
        <w:rPr>
          <w:b/>
          <w:sz w:val="28"/>
        </w:rPr>
        <w:t>1.</w:t>
      </w:r>
      <w:r w:rsidR="006C0409">
        <w:rPr>
          <w:b/>
          <w:sz w:val="28"/>
        </w:rPr>
        <w:t xml:space="preserve"> Le contexte de la participation du public</w:t>
      </w:r>
    </w:p>
    <w:p w:rsidR="00186E2E" w:rsidRPr="00952407" w:rsidRDefault="00952407" w:rsidP="00952407">
      <w:pPr>
        <w:ind w:left="360"/>
        <w:jc w:val="both"/>
        <w:rPr>
          <w:b/>
          <w:sz w:val="28"/>
          <w:szCs w:val="28"/>
        </w:rPr>
      </w:pPr>
      <w:r>
        <w:rPr>
          <w:b/>
          <w:sz w:val="28"/>
          <w:szCs w:val="28"/>
        </w:rPr>
        <w:t xml:space="preserve">1.1. </w:t>
      </w:r>
      <w:r w:rsidR="006C0409" w:rsidRPr="00952407">
        <w:rPr>
          <w:b/>
          <w:sz w:val="28"/>
          <w:szCs w:val="28"/>
        </w:rPr>
        <w:t>Le projet d’aménagement</w:t>
      </w:r>
    </w:p>
    <w:p w:rsidR="00186E2E" w:rsidRPr="00CD6C27" w:rsidRDefault="00186E2E" w:rsidP="00794B7F">
      <w:pPr>
        <w:pStyle w:val="Paragraphedeliste"/>
        <w:jc w:val="both"/>
        <w:rPr>
          <w:rFonts w:asciiTheme="minorHAnsi" w:hAnsiTheme="minorHAnsi"/>
          <w:b/>
          <w:sz w:val="28"/>
        </w:rPr>
      </w:pPr>
    </w:p>
    <w:p w:rsidR="0069393F" w:rsidRPr="00CD6C27" w:rsidRDefault="00D912DF" w:rsidP="00794B7F">
      <w:pPr>
        <w:spacing w:after="0" w:line="240" w:lineRule="auto"/>
        <w:jc w:val="both"/>
        <w:rPr>
          <w:b/>
        </w:rPr>
      </w:pPr>
      <w:r w:rsidRPr="00CD6C27">
        <w:rPr>
          <w:b/>
        </w:rPr>
        <w:t>Le</w:t>
      </w:r>
      <w:r w:rsidR="0069393F" w:rsidRPr="00CD6C27">
        <w:rPr>
          <w:b/>
        </w:rPr>
        <w:t xml:space="preserve"> projet</w:t>
      </w:r>
    </w:p>
    <w:p w:rsidR="00685C12" w:rsidRPr="00CD6C27" w:rsidRDefault="008C78B4" w:rsidP="00794B7F">
      <w:pPr>
        <w:spacing w:after="0" w:line="240" w:lineRule="auto"/>
        <w:jc w:val="both"/>
      </w:pPr>
      <w:r w:rsidRPr="00CD6C27">
        <w:t>L’Etablissement Public Territorial grand Orly Seine Bièvre (EPT GOSB) et la commune de L’Haÿ-les-Roses, se sont engagés</w:t>
      </w:r>
      <w:r w:rsidR="00F4455A" w:rsidRPr="00CD6C27">
        <w:t xml:space="preserve"> dans un projet de </w:t>
      </w:r>
      <w:r w:rsidR="00FA6803">
        <w:t>renouvellement urbain qui a conduit à la modification</w:t>
      </w:r>
      <w:r w:rsidR="00F4455A" w:rsidRPr="00CD6C27">
        <w:t xml:space="preserve"> de </w:t>
      </w:r>
      <w:r w:rsidR="00FA6803">
        <w:t xml:space="preserve">la </w:t>
      </w:r>
      <w:r w:rsidR="00F4455A" w:rsidRPr="00CD6C27">
        <w:t>Zone d’Aménagement Concertée (ZAC), située à l’extrême est de la ville,</w:t>
      </w:r>
      <w:r w:rsidR="0010467A" w:rsidRPr="00CD6C27">
        <w:t xml:space="preserve"> dans le quartier Paul </w:t>
      </w:r>
      <w:proofErr w:type="spellStart"/>
      <w:r w:rsidR="0010467A" w:rsidRPr="00CD6C27">
        <w:t>Hochart</w:t>
      </w:r>
      <w:proofErr w:type="spellEnd"/>
      <w:r w:rsidR="0010467A" w:rsidRPr="00CD6C27">
        <w:t>.</w:t>
      </w:r>
      <w:r w:rsidRPr="00CD6C27">
        <w:t xml:space="preserve"> </w:t>
      </w:r>
    </w:p>
    <w:p w:rsidR="008C78B4" w:rsidRPr="00CD6C27" w:rsidRDefault="008C78B4" w:rsidP="00794B7F">
      <w:pPr>
        <w:spacing w:after="0" w:line="240" w:lineRule="auto"/>
        <w:jc w:val="both"/>
      </w:pPr>
    </w:p>
    <w:p w:rsidR="008C78B4" w:rsidRDefault="008C78B4" w:rsidP="00794B7F">
      <w:pPr>
        <w:spacing w:after="0" w:line="240" w:lineRule="auto"/>
        <w:jc w:val="both"/>
      </w:pPr>
      <w:r w:rsidRPr="00CD6C27">
        <w:t>Depuis le 1</w:t>
      </w:r>
      <w:r w:rsidR="00D912DF" w:rsidRPr="00CD6C27">
        <w:t>er janvier 2016, la commune de L</w:t>
      </w:r>
      <w:r w:rsidRPr="00CD6C27">
        <w:t xml:space="preserve">’Haÿ-les-Roses a intégré l’EPT GOSB, compétent en matière d’aménagement depuis le 1er janvier 2018. L’opération Paul </w:t>
      </w:r>
      <w:proofErr w:type="spellStart"/>
      <w:r w:rsidRPr="00CD6C27">
        <w:t>Hochart</w:t>
      </w:r>
      <w:proofErr w:type="spellEnd"/>
      <w:r w:rsidRPr="00CD6C27">
        <w:t>, reconnue d’intérêt territorial, relève de plein droit des compétences exercées par l’EPT, en association avec la ville de L’Haÿ-les-Roses.</w:t>
      </w:r>
    </w:p>
    <w:p w:rsidR="00D46F3B" w:rsidRPr="00CD6C27" w:rsidRDefault="00D46F3B" w:rsidP="00794B7F">
      <w:pPr>
        <w:spacing w:after="0" w:line="240" w:lineRule="auto"/>
        <w:jc w:val="both"/>
      </w:pPr>
    </w:p>
    <w:p w:rsidR="00AF1040" w:rsidRDefault="00D46F3B" w:rsidP="00794B7F">
      <w:pPr>
        <w:spacing w:after="0" w:line="240" w:lineRule="auto"/>
        <w:jc w:val="both"/>
      </w:pPr>
      <w:r w:rsidRPr="00D46F3B">
        <w:t xml:space="preserve">Ce projet a été </w:t>
      </w:r>
      <w:r w:rsidR="00FA6803">
        <w:t>validé</w:t>
      </w:r>
      <w:r w:rsidRPr="00D46F3B">
        <w:t xml:space="preserve"> par l’Agence Nationale de Rénovation Urbaine (ANRU) </w:t>
      </w:r>
      <w:r w:rsidR="00FA6803">
        <w:t>lors du comité National d’Engagement le 24 juin 2019.</w:t>
      </w:r>
    </w:p>
    <w:p w:rsidR="00D46F3B" w:rsidRPr="00CD6C27" w:rsidRDefault="00D46F3B" w:rsidP="00794B7F">
      <w:pPr>
        <w:spacing w:after="0" w:line="240" w:lineRule="auto"/>
        <w:jc w:val="both"/>
      </w:pPr>
    </w:p>
    <w:p w:rsidR="00FB2525" w:rsidRPr="00CD6C27" w:rsidRDefault="00FB2525" w:rsidP="00794B7F">
      <w:pPr>
        <w:spacing w:after="0" w:line="240" w:lineRule="auto"/>
        <w:jc w:val="both"/>
        <w:rPr>
          <w:b/>
        </w:rPr>
      </w:pPr>
      <w:r w:rsidRPr="00CD6C27">
        <w:rPr>
          <w:b/>
        </w:rPr>
        <w:t xml:space="preserve">Historique de la ZAC </w:t>
      </w:r>
      <w:r w:rsidR="00B56D11" w:rsidRPr="00CD6C27">
        <w:rPr>
          <w:b/>
        </w:rPr>
        <w:t>« </w:t>
      </w:r>
      <w:r w:rsidR="0069393F" w:rsidRPr="00CD6C27">
        <w:rPr>
          <w:b/>
        </w:rPr>
        <w:t xml:space="preserve">Entrée de ville - </w:t>
      </w:r>
      <w:r w:rsidRPr="00CD6C27">
        <w:rPr>
          <w:b/>
        </w:rPr>
        <w:t>P</w:t>
      </w:r>
      <w:r w:rsidR="0069393F" w:rsidRPr="00CD6C27">
        <w:rPr>
          <w:b/>
        </w:rPr>
        <w:t>au</w:t>
      </w:r>
      <w:r w:rsidRPr="00CD6C27">
        <w:rPr>
          <w:b/>
        </w:rPr>
        <w:t xml:space="preserve">l </w:t>
      </w:r>
      <w:proofErr w:type="spellStart"/>
      <w:r w:rsidRPr="00CD6C27">
        <w:rPr>
          <w:b/>
        </w:rPr>
        <w:t>Hochart</w:t>
      </w:r>
      <w:proofErr w:type="spellEnd"/>
      <w:r w:rsidR="0069393F" w:rsidRPr="00CD6C27">
        <w:rPr>
          <w:b/>
        </w:rPr>
        <w:t> »</w:t>
      </w:r>
    </w:p>
    <w:p w:rsidR="00CD6C27" w:rsidRPr="00CD6C27" w:rsidRDefault="00CD6C27" w:rsidP="00794B7F">
      <w:pPr>
        <w:spacing w:after="0" w:line="240" w:lineRule="auto"/>
        <w:jc w:val="both"/>
        <w:rPr>
          <w:b/>
        </w:rPr>
      </w:pPr>
    </w:p>
    <w:p w:rsidR="00CD6C27" w:rsidRPr="00CD6C27" w:rsidRDefault="00CD6C27" w:rsidP="00CD6C27">
      <w:pPr>
        <w:spacing w:after="0" w:line="240" w:lineRule="auto"/>
        <w:jc w:val="both"/>
        <w:rPr>
          <w:rFonts w:eastAsia="Times New Roman" w:cs="Times New Roman"/>
          <w:lang w:eastAsia="fr-FR"/>
        </w:rPr>
      </w:pPr>
      <w:r w:rsidRPr="00CD6C27">
        <w:rPr>
          <w:rFonts w:eastAsia="Times New Roman" w:cs="Times New Roman"/>
          <w:lang w:eastAsia="fr-FR"/>
        </w:rPr>
        <w:t xml:space="preserve">Le secteur Paul </w:t>
      </w:r>
      <w:proofErr w:type="spellStart"/>
      <w:r w:rsidRPr="00CD6C27">
        <w:rPr>
          <w:rFonts w:eastAsia="Times New Roman" w:cs="Times New Roman"/>
          <w:lang w:eastAsia="fr-FR"/>
        </w:rPr>
        <w:t>Hochart</w:t>
      </w:r>
      <w:proofErr w:type="spellEnd"/>
      <w:r w:rsidRPr="00CD6C27">
        <w:rPr>
          <w:rFonts w:eastAsia="Times New Roman" w:cs="Times New Roman"/>
          <w:lang w:eastAsia="fr-FR"/>
        </w:rPr>
        <w:t xml:space="preserve">, situé à l’extrémité Est de la commune, a fait l’objet d’une Zone d’Aménagement Concerté (ZAC) dont le dossier de création a été approuvé le 22 juin 2006 et le dossier de réalisation le 18 novembre 2008. Suite à sa reconnaissance en 2014 comme secteur inscrit au NPNRU et à la demande de la SADEV, ancien aménageur de la ZAC, de transformer les m² d’activités tertiaires en logement, un nouveau programme a émergé. </w:t>
      </w:r>
    </w:p>
    <w:p w:rsidR="00CD6C27" w:rsidRPr="00CD6C27" w:rsidRDefault="00CD6C27" w:rsidP="00CD6C27">
      <w:pPr>
        <w:spacing w:after="0" w:line="240" w:lineRule="auto"/>
        <w:jc w:val="both"/>
        <w:rPr>
          <w:rFonts w:eastAsia="Times New Roman" w:cs="Times New Roman"/>
          <w:lang w:eastAsia="fr-FR"/>
        </w:rPr>
      </w:pPr>
    </w:p>
    <w:p w:rsidR="00D46F3B" w:rsidRPr="00940AA1" w:rsidRDefault="00CD6C27" w:rsidP="00D46F3B">
      <w:pPr>
        <w:spacing w:after="0" w:line="240" w:lineRule="auto"/>
        <w:jc w:val="both"/>
        <w:rPr>
          <w:rFonts w:cs="Arial"/>
          <w:bCs/>
          <w:highlight w:val="yellow"/>
        </w:rPr>
      </w:pPr>
      <w:r w:rsidRPr="00CD6C27">
        <w:rPr>
          <w:rFonts w:eastAsia="Times New Roman" w:cs="Times New Roman"/>
          <w:lang w:eastAsia="fr-FR"/>
        </w:rPr>
        <w:t xml:space="preserve">Ce nouveau programme tend vers une vocation essentiellement résidentielle tout en assurant une mixité urbaine au quartier avec des commerces et activités en pied d’immeuble et des équipements nécessaires à la vie de quartier (groupe scolaire, équipement </w:t>
      </w:r>
      <w:proofErr w:type="gramStart"/>
      <w:r w:rsidR="001A6E29" w:rsidRPr="00CD6C27">
        <w:rPr>
          <w:rFonts w:eastAsia="Times New Roman" w:cs="Times New Roman"/>
          <w:lang w:eastAsia="fr-FR"/>
        </w:rPr>
        <w:t>sportif,</w:t>
      </w:r>
      <w:r w:rsidR="001A6E29">
        <w:rPr>
          <w:rFonts w:eastAsia="Times New Roman" w:cs="Times New Roman"/>
          <w:lang w:eastAsia="fr-FR"/>
        </w:rPr>
        <w:t>…</w:t>
      </w:r>
      <w:proofErr w:type="gramEnd"/>
      <w:r w:rsidRPr="00CD6C27">
        <w:rPr>
          <w:rFonts w:eastAsia="Times New Roman" w:cs="Times New Roman"/>
          <w:lang w:eastAsia="fr-FR"/>
        </w:rPr>
        <w:t>).</w:t>
      </w:r>
      <w:r w:rsidR="00D46F3B">
        <w:rPr>
          <w:rFonts w:eastAsia="Times New Roman" w:cs="Times New Roman"/>
          <w:lang w:eastAsia="fr-FR"/>
        </w:rPr>
        <w:t xml:space="preserve"> </w:t>
      </w:r>
    </w:p>
    <w:p w:rsidR="00CD6C27" w:rsidRPr="00CD6C27" w:rsidRDefault="00CD6C27" w:rsidP="00CD6C27">
      <w:pPr>
        <w:spacing w:after="0" w:line="240" w:lineRule="auto"/>
        <w:jc w:val="both"/>
        <w:rPr>
          <w:rFonts w:eastAsia="Times New Roman" w:cs="Times New Roman"/>
          <w:lang w:eastAsia="fr-FR"/>
        </w:rPr>
      </w:pPr>
    </w:p>
    <w:p w:rsidR="00CD6C27" w:rsidRPr="00CD6C27" w:rsidRDefault="00CD6C27" w:rsidP="00CD6C27">
      <w:pPr>
        <w:spacing w:after="0" w:line="240" w:lineRule="auto"/>
        <w:jc w:val="both"/>
        <w:rPr>
          <w:rFonts w:eastAsia="Times New Roman" w:cs="Times New Roman"/>
          <w:lang w:eastAsia="fr-FR"/>
        </w:rPr>
      </w:pPr>
      <w:r w:rsidRPr="00CD6C27">
        <w:rPr>
          <w:rFonts w:eastAsia="Times New Roman" w:cs="Times New Roman"/>
          <w:lang w:eastAsia="fr-FR"/>
        </w:rPr>
        <w:t xml:space="preserve">Ces modifications transformant de manière substantielle le projet pour lequel l’aménageur </w:t>
      </w:r>
      <w:proofErr w:type="gramStart"/>
      <w:r w:rsidRPr="00CD6C27">
        <w:rPr>
          <w:rFonts w:eastAsia="Times New Roman" w:cs="Times New Roman"/>
          <w:lang w:eastAsia="fr-FR"/>
        </w:rPr>
        <w:t>a</w:t>
      </w:r>
      <w:proofErr w:type="gramEnd"/>
      <w:r w:rsidRPr="00CD6C27">
        <w:rPr>
          <w:rFonts w:eastAsia="Times New Roman" w:cs="Times New Roman"/>
          <w:lang w:eastAsia="fr-FR"/>
        </w:rPr>
        <w:t xml:space="preserve"> été désigné, sa mise en œuvre ne pouvait donc intervenir dans le cadre de la concession d’aménagement qui liait la commune à l’aménageur. Après une procédure de consultation publique, Le Conseil territorial du 29 juin 2019 a désigné la société Eiffage Aménagement en tant que nouvel aménageur de la ZAC.</w:t>
      </w:r>
    </w:p>
    <w:p w:rsidR="00CD6C27" w:rsidRPr="00CD6C27" w:rsidRDefault="00CD6C27" w:rsidP="00CD6C27">
      <w:pPr>
        <w:spacing w:after="0" w:line="240" w:lineRule="auto"/>
        <w:jc w:val="both"/>
        <w:rPr>
          <w:rFonts w:eastAsia="Times New Roman" w:cs="Times New Roman"/>
          <w:lang w:eastAsia="fr-FR"/>
        </w:rPr>
      </w:pPr>
    </w:p>
    <w:p w:rsidR="00CD6C27" w:rsidRPr="00CD6C27" w:rsidRDefault="00CD6C27" w:rsidP="00CD6C27">
      <w:pPr>
        <w:spacing w:after="0" w:line="240" w:lineRule="auto"/>
        <w:jc w:val="both"/>
        <w:rPr>
          <w:rFonts w:eastAsia="Times New Roman" w:cs="Times New Roman"/>
          <w:lang w:eastAsia="fr-FR"/>
        </w:rPr>
      </w:pPr>
      <w:r w:rsidRPr="00CD6C27">
        <w:rPr>
          <w:rFonts w:eastAsia="Times New Roman" w:cs="Times New Roman"/>
          <w:lang w:eastAsia="fr-FR"/>
        </w:rPr>
        <w:t>Ce projet d’aménagement a fait l’objet d’une concertation dont un premier bilan a été tiré en juin 2018 puis, d’une manière définitive en juin 2019 pour prendre en compte les derniers éléments de concertation, notamment ceux liés à la participation du public sur le projet et son étude d’impact.</w:t>
      </w:r>
    </w:p>
    <w:p w:rsidR="00CD6C27" w:rsidRPr="00CD6C27" w:rsidRDefault="00CD6C27" w:rsidP="00CD6C27">
      <w:pPr>
        <w:spacing w:after="0" w:line="240" w:lineRule="auto"/>
        <w:jc w:val="both"/>
        <w:rPr>
          <w:rFonts w:eastAsia="Times New Roman" w:cs="Times New Roman"/>
          <w:lang w:eastAsia="fr-FR"/>
        </w:rPr>
      </w:pPr>
    </w:p>
    <w:p w:rsidR="00CD6C27" w:rsidRPr="00CD6C27" w:rsidRDefault="00CD6C27" w:rsidP="00CD6C27">
      <w:pPr>
        <w:spacing w:after="0" w:line="240" w:lineRule="auto"/>
        <w:jc w:val="both"/>
        <w:rPr>
          <w:rFonts w:eastAsia="Times New Roman" w:cs="Times New Roman"/>
          <w:lang w:eastAsia="fr-FR"/>
        </w:rPr>
      </w:pPr>
      <w:r w:rsidRPr="00CD6C27">
        <w:rPr>
          <w:rFonts w:eastAsia="Times New Roman" w:cs="Times New Roman"/>
          <w:lang w:eastAsia="fr-FR"/>
        </w:rPr>
        <w:t xml:space="preserve">L’approbation du dossier de création modifié a été adopté en Conseil Territorial du 26 juin 2019. </w:t>
      </w:r>
    </w:p>
    <w:p w:rsidR="00CD6C27" w:rsidRPr="00CD6C27" w:rsidRDefault="00CD6C27" w:rsidP="00CD6C27">
      <w:pPr>
        <w:spacing w:after="0" w:line="240" w:lineRule="auto"/>
        <w:jc w:val="both"/>
        <w:rPr>
          <w:rFonts w:eastAsia="Times New Roman" w:cs="Times New Roman"/>
          <w:lang w:eastAsia="fr-FR"/>
        </w:rPr>
      </w:pPr>
    </w:p>
    <w:p w:rsidR="00CD6C27" w:rsidRPr="00CD6C27" w:rsidRDefault="00CD6C27" w:rsidP="00CD6C27">
      <w:pPr>
        <w:spacing w:after="0" w:line="240" w:lineRule="auto"/>
        <w:jc w:val="both"/>
        <w:rPr>
          <w:rFonts w:eastAsia="Times New Roman" w:cs="Times New Roman"/>
          <w:lang w:eastAsia="fr-FR"/>
        </w:rPr>
      </w:pPr>
      <w:r w:rsidRPr="00CD6C27">
        <w:rPr>
          <w:rFonts w:eastAsia="Times New Roman" w:cs="Times New Roman"/>
          <w:lang w:eastAsia="fr-FR"/>
        </w:rPr>
        <w:lastRenderedPageBreak/>
        <w:t xml:space="preserve">Depuis lors, l’aménageur a engagé des études complémentaires qui visent à préciser le projet d’aménagement aussi bien en terme de programmation urbaine, qu’en terme de réponse aux impacts environnementaux. </w:t>
      </w:r>
    </w:p>
    <w:p w:rsidR="00CD6C27" w:rsidRDefault="00CD6C27" w:rsidP="00CD6C27">
      <w:pPr>
        <w:spacing w:after="0" w:line="240" w:lineRule="auto"/>
        <w:jc w:val="both"/>
        <w:rPr>
          <w:rFonts w:ascii="Arial" w:eastAsia="Times New Roman" w:hAnsi="Arial" w:cs="Times New Roman"/>
          <w:sz w:val="24"/>
          <w:szCs w:val="24"/>
          <w:lang w:eastAsia="fr-FR"/>
        </w:rPr>
      </w:pPr>
    </w:p>
    <w:p w:rsidR="00CD6C27" w:rsidRDefault="00CD6C27" w:rsidP="00CD6C27">
      <w:pPr>
        <w:spacing w:after="0" w:line="240" w:lineRule="auto"/>
        <w:jc w:val="both"/>
        <w:rPr>
          <w:b/>
        </w:rPr>
      </w:pPr>
      <w:r w:rsidRPr="00CD6C27">
        <w:rPr>
          <w:b/>
        </w:rPr>
        <w:t>Le périmètre</w:t>
      </w:r>
    </w:p>
    <w:p w:rsidR="00CD6C27" w:rsidRDefault="00CD6C27" w:rsidP="00CD6C27">
      <w:pPr>
        <w:spacing w:after="0" w:line="240" w:lineRule="auto"/>
        <w:jc w:val="both"/>
        <w:rPr>
          <w:rFonts w:ascii="Arial" w:eastAsia="Times New Roman" w:hAnsi="Arial" w:cs="Times New Roman"/>
          <w:sz w:val="24"/>
          <w:szCs w:val="24"/>
          <w:lang w:eastAsia="fr-FR"/>
        </w:rPr>
      </w:pPr>
    </w:p>
    <w:p w:rsidR="00AF1040" w:rsidRPr="00CD6C27" w:rsidRDefault="00AF1040" w:rsidP="00794B7F">
      <w:pPr>
        <w:spacing w:after="0"/>
        <w:jc w:val="both"/>
      </w:pPr>
      <w:r w:rsidRPr="00CD6C27">
        <w:t>Le périmètre de l’opération à réaliser, tel qu’il est représenté sur le plan ci-</w:t>
      </w:r>
      <w:r w:rsidR="00D912DF" w:rsidRPr="00CD6C27">
        <w:t>dessous</w:t>
      </w:r>
      <w:r w:rsidRPr="00CD6C27">
        <w:t xml:space="preserve">, recouvre une surface d’environ 32 000 m². </w:t>
      </w:r>
    </w:p>
    <w:p w:rsidR="006F059F" w:rsidRPr="00CD6C27" w:rsidRDefault="006F059F" w:rsidP="00794B7F">
      <w:pPr>
        <w:spacing w:after="0"/>
        <w:jc w:val="both"/>
      </w:pPr>
    </w:p>
    <w:p w:rsidR="006F059F" w:rsidRPr="00CD6C27" w:rsidRDefault="00AF01AE" w:rsidP="00794B7F">
      <w:pPr>
        <w:spacing w:after="0"/>
        <w:jc w:val="both"/>
      </w:pPr>
      <w:r w:rsidRPr="00CD6C27">
        <w:rPr>
          <w:rFonts w:ascii="Arial" w:hAnsi="Arial"/>
          <w:b/>
          <w:noProof/>
          <w:lang w:eastAsia="fr-FR"/>
        </w:rPr>
        <w:drawing>
          <wp:inline distT="0" distB="0" distL="0" distR="0" wp14:anchorId="6600E851" wp14:editId="4BDD688E">
            <wp:extent cx="4448175" cy="2895600"/>
            <wp:effectExtent l="19050" t="19050" r="28575" b="19050"/>
            <wp:docPr id="5" name="Image 5" descr="Paul Hochart 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ul Hochart 1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8175" cy="2895600"/>
                    </a:xfrm>
                    <a:prstGeom prst="rect">
                      <a:avLst/>
                    </a:prstGeom>
                    <a:noFill/>
                    <a:ln w="6350" cmpd="sng">
                      <a:solidFill>
                        <a:srgbClr val="000000"/>
                      </a:solidFill>
                      <a:miter lim="800000"/>
                      <a:headEnd/>
                      <a:tailEnd/>
                    </a:ln>
                    <a:effectLst/>
                  </pic:spPr>
                </pic:pic>
              </a:graphicData>
            </a:graphic>
          </wp:inline>
        </w:drawing>
      </w:r>
    </w:p>
    <w:p w:rsidR="00186E2E" w:rsidRPr="00CD6C27" w:rsidRDefault="00186E2E" w:rsidP="00794B7F">
      <w:pPr>
        <w:spacing w:after="0" w:line="240" w:lineRule="auto"/>
        <w:jc w:val="both"/>
        <w:rPr>
          <w:b/>
        </w:rPr>
      </w:pPr>
    </w:p>
    <w:p w:rsidR="00CD6C27" w:rsidRDefault="00CD6C27" w:rsidP="00794B7F">
      <w:pPr>
        <w:spacing w:after="0" w:line="240" w:lineRule="auto"/>
        <w:jc w:val="both"/>
        <w:rPr>
          <w:b/>
          <w:highlight w:val="yellow"/>
        </w:rPr>
      </w:pPr>
    </w:p>
    <w:p w:rsidR="00CD6C27" w:rsidRDefault="00D46F3B" w:rsidP="00794B7F">
      <w:pPr>
        <w:spacing w:after="0" w:line="240" w:lineRule="auto"/>
        <w:jc w:val="both"/>
        <w:rPr>
          <w:b/>
        </w:rPr>
      </w:pPr>
      <w:r w:rsidRPr="00CD6C27">
        <w:rPr>
          <w:b/>
        </w:rPr>
        <w:t>Le</w:t>
      </w:r>
      <w:r>
        <w:rPr>
          <w:b/>
        </w:rPr>
        <w:t>s objectifs de l’opération</w:t>
      </w:r>
    </w:p>
    <w:p w:rsidR="00D46F3B" w:rsidRDefault="00D46F3B" w:rsidP="00794B7F">
      <w:pPr>
        <w:spacing w:after="0" w:line="240" w:lineRule="auto"/>
        <w:jc w:val="both"/>
        <w:rPr>
          <w:b/>
          <w:highlight w:val="yellow"/>
        </w:rPr>
      </w:pPr>
    </w:p>
    <w:p w:rsidR="00CD6C27" w:rsidRPr="00D46F3B" w:rsidRDefault="00CD6C27" w:rsidP="00CD6C27">
      <w:pPr>
        <w:spacing w:after="0" w:line="240" w:lineRule="auto"/>
        <w:jc w:val="both"/>
        <w:rPr>
          <w:b/>
        </w:rPr>
      </w:pPr>
      <w:r w:rsidRPr="00CD6C27">
        <w:rPr>
          <w:rFonts w:eastAsia="Times New Roman" w:cs="Times New Roman"/>
          <w:lang w:eastAsia="fr-FR"/>
        </w:rPr>
        <w:t>Cette opération d’aménagement vise notamment à :</w:t>
      </w:r>
    </w:p>
    <w:p w:rsidR="00CD6C27" w:rsidRPr="00CD6C27" w:rsidRDefault="00CD6C27" w:rsidP="00CD6C27">
      <w:pPr>
        <w:pStyle w:val="Paragraphedeliste"/>
        <w:numPr>
          <w:ilvl w:val="0"/>
          <w:numId w:val="14"/>
        </w:numPr>
        <w:ind w:left="709"/>
        <w:jc w:val="both"/>
        <w:rPr>
          <w:rFonts w:asciiTheme="minorHAnsi" w:hAnsiTheme="minorHAnsi"/>
          <w:sz w:val="22"/>
          <w:szCs w:val="22"/>
        </w:rPr>
      </w:pPr>
      <w:r w:rsidRPr="00CD6C27">
        <w:rPr>
          <w:rFonts w:asciiTheme="minorHAnsi" w:hAnsiTheme="minorHAnsi"/>
          <w:sz w:val="22"/>
          <w:szCs w:val="22"/>
        </w:rPr>
        <w:t>Mener une opération de renouvellement urbain de ce secteur de la ville, conformément aux objectifs du projet NPNRU tels qu’ils sont exposés dans le protocole de préfiguration.</w:t>
      </w:r>
    </w:p>
    <w:p w:rsidR="00CD6C27" w:rsidRPr="00CD6C27" w:rsidRDefault="00CD6C27" w:rsidP="00CD6C27">
      <w:pPr>
        <w:pStyle w:val="Paragraphedeliste"/>
        <w:numPr>
          <w:ilvl w:val="0"/>
          <w:numId w:val="14"/>
        </w:numPr>
        <w:ind w:left="709"/>
        <w:jc w:val="both"/>
        <w:rPr>
          <w:rFonts w:asciiTheme="minorHAnsi" w:hAnsiTheme="minorHAnsi"/>
          <w:sz w:val="22"/>
          <w:szCs w:val="22"/>
        </w:rPr>
      </w:pPr>
      <w:r w:rsidRPr="00CD6C27">
        <w:rPr>
          <w:rFonts w:asciiTheme="minorHAnsi" w:hAnsiTheme="minorHAnsi"/>
          <w:sz w:val="22"/>
          <w:szCs w:val="22"/>
        </w:rPr>
        <w:t>Créer un nouveau groupe scolaire de 25 classes et un équipement sportif permettant un accueil de qualité pour la population actuelle et future du quartier ainsi que pour les associations.</w:t>
      </w:r>
    </w:p>
    <w:p w:rsidR="00CD6C27" w:rsidRPr="00CD6C27" w:rsidRDefault="00CD6C27" w:rsidP="00CD6C27">
      <w:pPr>
        <w:pStyle w:val="Paragraphedeliste"/>
        <w:numPr>
          <w:ilvl w:val="0"/>
          <w:numId w:val="14"/>
        </w:numPr>
        <w:ind w:left="709"/>
        <w:jc w:val="both"/>
        <w:rPr>
          <w:rFonts w:asciiTheme="minorHAnsi" w:hAnsiTheme="minorHAnsi"/>
          <w:sz w:val="22"/>
          <w:szCs w:val="22"/>
        </w:rPr>
      </w:pPr>
      <w:r w:rsidRPr="00CD6C27">
        <w:rPr>
          <w:rFonts w:asciiTheme="minorHAnsi" w:hAnsiTheme="minorHAnsi"/>
          <w:sz w:val="22"/>
          <w:szCs w:val="22"/>
        </w:rPr>
        <w:t>Désenclaver et redonner de la cohérence urbaine à travers l’ouverture d’une nouvelle voie vers la RD 7 mais aussi grâce à de nouvelles voies internes capables de remailler le secteur et d’améliorer la circulation des usagers vers les pôles de transports en commun situés à proximité.</w:t>
      </w:r>
    </w:p>
    <w:p w:rsidR="00CD6C27" w:rsidRPr="00CD6C27" w:rsidRDefault="00CD6C27" w:rsidP="00CD6C27">
      <w:pPr>
        <w:pStyle w:val="Paragraphedeliste"/>
        <w:numPr>
          <w:ilvl w:val="0"/>
          <w:numId w:val="14"/>
        </w:numPr>
        <w:ind w:left="709"/>
        <w:jc w:val="both"/>
        <w:rPr>
          <w:rFonts w:asciiTheme="minorHAnsi" w:hAnsiTheme="minorHAnsi"/>
          <w:sz w:val="22"/>
          <w:szCs w:val="22"/>
        </w:rPr>
      </w:pPr>
      <w:r w:rsidRPr="00CD6C27">
        <w:rPr>
          <w:rFonts w:asciiTheme="minorHAnsi" w:hAnsiTheme="minorHAnsi"/>
          <w:sz w:val="22"/>
          <w:szCs w:val="22"/>
        </w:rPr>
        <w:t>Apporter une mixité urbaine et sociale, au sein d’un quartier à forte dominante de logement social, par la densification et la diversité résidentielle qui devra respecter les objectifs de programmation indiqués ci-après sous le titre « programme global des constructions » qui prévoit néanmoins l’insertion de 50 logements sociaux.</w:t>
      </w:r>
    </w:p>
    <w:p w:rsidR="00CD6C27" w:rsidRPr="00CD6C27" w:rsidRDefault="00CD6C27" w:rsidP="00CD6C27">
      <w:pPr>
        <w:pStyle w:val="Paragraphedeliste"/>
        <w:numPr>
          <w:ilvl w:val="0"/>
          <w:numId w:val="14"/>
        </w:numPr>
        <w:ind w:left="709"/>
        <w:jc w:val="both"/>
        <w:rPr>
          <w:rFonts w:asciiTheme="minorHAnsi" w:hAnsiTheme="minorHAnsi"/>
          <w:sz w:val="22"/>
          <w:szCs w:val="22"/>
        </w:rPr>
      </w:pPr>
      <w:r w:rsidRPr="00CD6C27">
        <w:rPr>
          <w:rFonts w:asciiTheme="minorHAnsi" w:hAnsiTheme="minorHAnsi"/>
          <w:sz w:val="22"/>
          <w:szCs w:val="22"/>
        </w:rPr>
        <w:t>Réaliser une armature commerciale en pied d’immeuble et de service diversifiée conformément au programme défini.</w:t>
      </w:r>
    </w:p>
    <w:p w:rsidR="00CD6C27" w:rsidRPr="00CD6C27" w:rsidRDefault="00CD6C27" w:rsidP="00CD6C27">
      <w:pPr>
        <w:pStyle w:val="Paragraphedeliste"/>
        <w:numPr>
          <w:ilvl w:val="0"/>
          <w:numId w:val="14"/>
        </w:numPr>
        <w:ind w:left="709"/>
        <w:jc w:val="both"/>
        <w:rPr>
          <w:rFonts w:asciiTheme="minorHAnsi" w:hAnsiTheme="minorHAnsi"/>
          <w:sz w:val="22"/>
          <w:szCs w:val="22"/>
        </w:rPr>
      </w:pPr>
      <w:r w:rsidRPr="00CD6C27">
        <w:rPr>
          <w:rFonts w:asciiTheme="minorHAnsi" w:hAnsiTheme="minorHAnsi"/>
          <w:sz w:val="22"/>
          <w:szCs w:val="22"/>
        </w:rPr>
        <w:t xml:space="preserve">Procéder à la relocalisation du foyer </w:t>
      </w:r>
      <w:proofErr w:type="spellStart"/>
      <w:r w:rsidRPr="00CD6C27">
        <w:rPr>
          <w:rFonts w:asciiTheme="minorHAnsi" w:hAnsiTheme="minorHAnsi"/>
          <w:sz w:val="22"/>
          <w:szCs w:val="22"/>
        </w:rPr>
        <w:t>Coallia</w:t>
      </w:r>
      <w:proofErr w:type="spellEnd"/>
      <w:r w:rsidRPr="00CD6C27">
        <w:rPr>
          <w:rFonts w:asciiTheme="minorHAnsi" w:hAnsiTheme="minorHAnsi"/>
          <w:sz w:val="22"/>
          <w:szCs w:val="22"/>
        </w:rPr>
        <w:t xml:space="preserve"> (foyer de travailleurs migrants de 175 chambres) au sein même de la ZAC dans le cadre d’une opération de démolition/reconstruction (démolition de 175 chambres / reconstruction d’une résidence sociale de 175 logements).</w:t>
      </w:r>
    </w:p>
    <w:p w:rsidR="00CD6C27" w:rsidRPr="00CD6C27" w:rsidRDefault="00CD6C27" w:rsidP="00CD6C27">
      <w:pPr>
        <w:pStyle w:val="Paragraphedeliste"/>
        <w:numPr>
          <w:ilvl w:val="0"/>
          <w:numId w:val="14"/>
        </w:numPr>
        <w:ind w:left="709"/>
        <w:jc w:val="both"/>
        <w:rPr>
          <w:rFonts w:asciiTheme="minorHAnsi" w:hAnsiTheme="minorHAnsi"/>
          <w:sz w:val="22"/>
          <w:szCs w:val="22"/>
        </w:rPr>
      </w:pPr>
      <w:r w:rsidRPr="00CD6C27">
        <w:rPr>
          <w:rFonts w:asciiTheme="minorHAnsi" w:hAnsiTheme="minorHAnsi"/>
          <w:sz w:val="22"/>
          <w:szCs w:val="22"/>
        </w:rPr>
        <w:lastRenderedPageBreak/>
        <w:t>Créer de nouveaux espaces publics favorisant le lien social avec notamment la réalisation d’une place publique marquant l’entrée de ville sur la RD 7 et en poursuivant le développement de la coulée verte.</w:t>
      </w:r>
    </w:p>
    <w:p w:rsidR="00CD6C27" w:rsidRDefault="00CD6C27" w:rsidP="00794B7F">
      <w:pPr>
        <w:spacing w:after="0" w:line="240" w:lineRule="auto"/>
        <w:jc w:val="both"/>
        <w:rPr>
          <w:b/>
          <w:highlight w:val="yellow"/>
        </w:rPr>
      </w:pPr>
    </w:p>
    <w:p w:rsidR="00CD6C27" w:rsidRDefault="00CD6C27" w:rsidP="00794B7F">
      <w:pPr>
        <w:spacing w:after="0" w:line="240" w:lineRule="auto"/>
        <w:jc w:val="both"/>
        <w:rPr>
          <w:b/>
          <w:highlight w:val="yellow"/>
        </w:rPr>
      </w:pPr>
    </w:p>
    <w:p w:rsidR="00FB2525" w:rsidRPr="005C39A3" w:rsidRDefault="00FB2525" w:rsidP="00794B7F">
      <w:pPr>
        <w:spacing w:after="0" w:line="240" w:lineRule="auto"/>
        <w:jc w:val="both"/>
        <w:rPr>
          <w:b/>
        </w:rPr>
      </w:pPr>
      <w:r w:rsidRPr="005C39A3">
        <w:rPr>
          <w:b/>
        </w:rPr>
        <w:t>Le programme</w:t>
      </w:r>
    </w:p>
    <w:p w:rsidR="00CD6C27" w:rsidRPr="00940AA1" w:rsidRDefault="00CD6C27" w:rsidP="00794B7F">
      <w:pPr>
        <w:spacing w:after="0" w:line="240" w:lineRule="auto"/>
        <w:jc w:val="both"/>
        <w:rPr>
          <w:b/>
          <w:highlight w:val="yellow"/>
        </w:rPr>
      </w:pPr>
    </w:p>
    <w:p w:rsidR="00CD6C27" w:rsidRPr="005C39A3" w:rsidRDefault="00CD6C27" w:rsidP="00CD6C27">
      <w:pPr>
        <w:spacing w:after="0"/>
        <w:jc w:val="both"/>
        <w:rPr>
          <w:rFonts w:cs="Arial"/>
          <w:bCs/>
        </w:rPr>
      </w:pPr>
      <w:r w:rsidRPr="005C39A3">
        <w:rPr>
          <w:rFonts w:cs="Arial"/>
          <w:bCs/>
        </w:rPr>
        <w:t xml:space="preserve">Le programme estimatif global de construction de la ZAC Paul </w:t>
      </w:r>
      <w:proofErr w:type="spellStart"/>
      <w:r w:rsidRPr="005C39A3">
        <w:rPr>
          <w:rFonts w:cs="Arial"/>
          <w:bCs/>
        </w:rPr>
        <w:t>Hochart</w:t>
      </w:r>
      <w:proofErr w:type="spellEnd"/>
      <w:r w:rsidRPr="005C39A3">
        <w:rPr>
          <w:rFonts w:cs="Arial"/>
          <w:bCs/>
        </w:rPr>
        <w:t xml:space="preserve"> comprend le développement d’environ 61 000 m² de surface de plancher qui se décompose ainsi :</w:t>
      </w:r>
    </w:p>
    <w:p w:rsidR="00FA6803" w:rsidRPr="00FA6803" w:rsidRDefault="00CD6C27" w:rsidP="00FA6803">
      <w:pPr>
        <w:pStyle w:val="Paragraphedeliste"/>
        <w:numPr>
          <w:ilvl w:val="0"/>
          <w:numId w:val="16"/>
        </w:numPr>
        <w:jc w:val="both"/>
        <w:rPr>
          <w:rFonts w:asciiTheme="minorHAnsi" w:hAnsiTheme="minorHAnsi" w:cs="Arial"/>
          <w:bCs/>
          <w:sz w:val="22"/>
          <w:szCs w:val="22"/>
        </w:rPr>
      </w:pPr>
      <w:r w:rsidRPr="005C39A3">
        <w:rPr>
          <w:rFonts w:asciiTheme="minorHAnsi" w:hAnsiTheme="minorHAnsi" w:cs="Arial"/>
          <w:bCs/>
          <w:sz w:val="22"/>
          <w:szCs w:val="22"/>
        </w:rPr>
        <w:t>Environ 54 330 m² dédiés aux logements, dont :</w:t>
      </w:r>
    </w:p>
    <w:p w:rsidR="00CD6C27" w:rsidRPr="005C39A3" w:rsidRDefault="00CD6C27" w:rsidP="005C39A3">
      <w:pPr>
        <w:pStyle w:val="Paragraphedeliste"/>
        <w:numPr>
          <w:ilvl w:val="0"/>
          <w:numId w:val="18"/>
        </w:numPr>
        <w:jc w:val="both"/>
        <w:rPr>
          <w:rFonts w:asciiTheme="minorHAnsi" w:hAnsiTheme="minorHAnsi" w:cs="Arial"/>
          <w:bCs/>
          <w:sz w:val="22"/>
          <w:szCs w:val="22"/>
        </w:rPr>
      </w:pPr>
      <w:r w:rsidRPr="005C39A3">
        <w:rPr>
          <w:rFonts w:asciiTheme="minorHAnsi" w:hAnsiTheme="minorHAnsi" w:cs="Arial"/>
          <w:bCs/>
          <w:sz w:val="22"/>
          <w:szCs w:val="22"/>
        </w:rPr>
        <w:t xml:space="preserve">4 700 m² dédiés à la reconstruction sur site d’une résidence sociale </w:t>
      </w:r>
      <w:proofErr w:type="spellStart"/>
      <w:r w:rsidRPr="005C39A3">
        <w:rPr>
          <w:rFonts w:asciiTheme="minorHAnsi" w:hAnsiTheme="minorHAnsi" w:cs="Arial"/>
          <w:bCs/>
          <w:sz w:val="22"/>
          <w:szCs w:val="22"/>
        </w:rPr>
        <w:t>Coallia</w:t>
      </w:r>
      <w:proofErr w:type="spellEnd"/>
      <w:r w:rsidRPr="005C39A3">
        <w:rPr>
          <w:rFonts w:asciiTheme="minorHAnsi" w:hAnsiTheme="minorHAnsi" w:cs="Arial"/>
          <w:bCs/>
          <w:sz w:val="22"/>
          <w:szCs w:val="22"/>
        </w:rPr>
        <w:t>, soit 175 logements,</w:t>
      </w:r>
    </w:p>
    <w:p w:rsidR="00CD6C27" w:rsidRPr="005C39A3" w:rsidRDefault="00CD6C27" w:rsidP="005C39A3">
      <w:pPr>
        <w:pStyle w:val="Paragraphedeliste"/>
        <w:numPr>
          <w:ilvl w:val="0"/>
          <w:numId w:val="18"/>
        </w:numPr>
        <w:jc w:val="both"/>
        <w:rPr>
          <w:rFonts w:asciiTheme="minorHAnsi" w:hAnsiTheme="minorHAnsi" w:cs="Arial"/>
          <w:bCs/>
          <w:sz w:val="22"/>
          <w:szCs w:val="22"/>
        </w:rPr>
      </w:pPr>
      <w:r w:rsidRPr="005C39A3">
        <w:rPr>
          <w:rFonts w:asciiTheme="minorHAnsi" w:hAnsiTheme="minorHAnsi" w:cs="Arial"/>
          <w:bCs/>
          <w:sz w:val="22"/>
          <w:szCs w:val="22"/>
        </w:rPr>
        <w:t xml:space="preserve">3 200 m² représentant 50 logements, réservés pour la reconstitution de logements sociaux démolis sur le secteur de </w:t>
      </w:r>
      <w:proofErr w:type="gramStart"/>
      <w:r w:rsidRPr="005C39A3">
        <w:rPr>
          <w:rFonts w:asciiTheme="minorHAnsi" w:hAnsiTheme="minorHAnsi" w:cs="Arial"/>
          <w:bCs/>
          <w:sz w:val="22"/>
          <w:szCs w:val="22"/>
        </w:rPr>
        <w:t>Lallier;</w:t>
      </w:r>
      <w:proofErr w:type="gramEnd"/>
    </w:p>
    <w:p w:rsidR="00FA6803" w:rsidRDefault="00CD6C27" w:rsidP="005C39A3">
      <w:pPr>
        <w:pStyle w:val="Paragraphedeliste"/>
        <w:numPr>
          <w:ilvl w:val="0"/>
          <w:numId w:val="18"/>
        </w:numPr>
        <w:jc w:val="both"/>
        <w:rPr>
          <w:rFonts w:asciiTheme="minorHAnsi" w:hAnsiTheme="minorHAnsi" w:cs="Arial"/>
          <w:bCs/>
          <w:sz w:val="22"/>
          <w:szCs w:val="22"/>
        </w:rPr>
      </w:pPr>
      <w:r w:rsidRPr="005C39A3">
        <w:rPr>
          <w:rFonts w:asciiTheme="minorHAnsi" w:hAnsiTheme="minorHAnsi" w:cs="Arial"/>
          <w:bCs/>
          <w:sz w:val="22"/>
          <w:szCs w:val="22"/>
        </w:rPr>
        <w:t>6 700 m², représentant environ 120 logements pour une résidence service seniors (RSS) privée, ces logements seront d’une surface moyenne de 45 m²</w:t>
      </w:r>
      <w:r w:rsidR="00FA6803">
        <w:rPr>
          <w:rFonts w:asciiTheme="minorHAnsi" w:hAnsiTheme="minorHAnsi" w:cs="Arial"/>
          <w:bCs/>
          <w:sz w:val="22"/>
          <w:szCs w:val="22"/>
        </w:rPr>
        <w:t> ;</w:t>
      </w:r>
    </w:p>
    <w:p w:rsidR="00CD6C27" w:rsidRDefault="00FA6803" w:rsidP="005C39A3">
      <w:pPr>
        <w:pStyle w:val="Paragraphedeliste"/>
        <w:numPr>
          <w:ilvl w:val="0"/>
          <w:numId w:val="18"/>
        </w:numPr>
        <w:jc w:val="both"/>
        <w:rPr>
          <w:rFonts w:asciiTheme="minorHAnsi" w:hAnsiTheme="minorHAnsi" w:cs="Arial"/>
          <w:bCs/>
          <w:sz w:val="22"/>
          <w:szCs w:val="22"/>
        </w:rPr>
      </w:pPr>
      <w:r>
        <w:rPr>
          <w:rFonts w:asciiTheme="minorHAnsi" w:hAnsiTheme="minorHAnsi" w:cs="Arial"/>
          <w:bCs/>
          <w:sz w:val="22"/>
          <w:szCs w:val="22"/>
        </w:rPr>
        <w:t>39 730 m² dédiés aux logements en accession ou intermédiaires</w:t>
      </w:r>
      <w:r w:rsidR="00CD6C27" w:rsidRPr="005C39A3">
        <w:rPr>
          <w:rFonts w:asciiTheme="minorHAnsi" w:hAnsiTheme="minorHAnsi" w:cs="Arial"/>
          <w:bCs/>
          <w:sz w:val="22"/>
          <w:szCs w:val="22"/>
        </w:rPr>
        <w:t>.</w:t>
      </w:r>
    </w:p>
    <w:p w:rsidR="005C39A3" w:rsidRPr="005C39A3" w:rsidRDefault="005C39A3" w:rsidP="005C39A3">
      <w:pPr>
        <w:pStyle w:val="Paragraphedeliste"/>
        <w:ind w:left="1776"/>
        <w:jc w:val="both"/>
        <w:rPr>
          <w:rFonts w:asciiTheme="minorHAnsi" w:hAnsiTheme="minorHAnsi" w:cs="Arial"/>
          <w:bCs/>
          <w:sz w:val="22"/>
          <w:szCs w:val="22"/>
        </w:rPr>
      </w:pPr>
    </w:p>
    <w:p w:rsidR="00CD6C27" w:rsidRDefault="00CD6C27" w:rsidP="005C39A3">
      <w:pPr>
        <w:pStyle w:val="Paragraphedeliste"/>
        <w:numPr>
          <w:ilvl w:val="0"/>
          <w:numId w:val="19"/>
        </w:numPr>
        <w:ind w:left="567"/>
        <w:jc w:val="both"/>
        <w:rPr>
          <w:rFonts w:asciiTheme="minorHAnsi" w:hAnsiTheme="minorHAnsi" w:cs="Arial"/>
          <w:bCs/>
          <w:sz w:val="22"/>
          <w:szCs w:val="22"/>
        </w:rPr>
      </w:pPr>
      <w:r w:rsidRPr="005C39A3">
        <w:rPr>
          <w:rFonts w:asciiTheme="minorHAnsi" w:hAnsiTheme="minorHAnsi" w:cs="Arial"/>
          <w:bCs/>
          <w:sz w:val="22"/>
          <w:szCs w:val="22"/>
        </w:rPr>
        <w:t xml:space="preserve">Environ 1 800 m² d’activités économiques et commerciales qui se situeront essentiellement en pied d’immeuble, autour de la nouvelle place à réaliser (à l’angle de la rue Paul </w:t>
      </w:r>
      <w:proofErr w:type="spellStart"/>
      <w:r w:rsidRPr="005C39A3">
        <w:rPr>
          <w:rFonts w:asciiTheme="minorHAnsi" w:hAnsiTheme="minorHAnsi" w:cs="Arial"/>
          <w:bCs/>
          <w:sz w:val="22"/>
          <w:szCs w:val="22"/>
        </w:rPr>
        <w:t>Hochart</w:t>
      </w:r>
      <w:proofErr w:type="spellEnd"/>
      <w:r w:rsidRPr="005C39A3">
        <w:rPr>
          <w:rFonts w:asciiTheme="minorHAnsi" w:hAnsiTheme="minorHAnsi" w:cs="Arial"/>
          <w:bCs/>
          <w:sz w:val="22"/>
          <w:szCs w:val="22"/>
        </w:rPr>
        <w:t xml:space="preserve"> et de la RD 7) et le long de la RD 7 ;</w:t>
      </w:r>
    </w:p>
    <w:p w:rsidR="005C39A3" w:rsidRPr="005C39A3" w:rsidRDefault="005C39A3" w:rsidP="005C39A3">
      <w:pPr>
        <w:pStyle w:val="Paragraphedeliste"/>
        <w:ind w:left="567"/>
        <w:jc w:val="both"/>
        <w:rPr>
          <w:rFonts w:asciiTheme="minorHAnsi" w:hAnsiTheme="minorHAnsi" w:cs="Arial"/>
          <w:bCs/>
          <w:sz w:val="22"/>
          <w:szCs w:val="22"/>
        </w:rPr>
      </w:pPr>
    </w:p>
    <w:p w:rsidR="005C39A3" w:rsidRPr="005C39A3" w:rsidRDefault="00CD6C27" w:rsidP="005C39A3">
      <w:pPr>
        <w:pStyle w:val="Paragraphedeliste"/>
        <w:numPr>
          <w:ilvl w:val="0"/>
          <w:numId w:val="19"/>
        </w:numPr>
        <w:ind w:left="567"/>
        <w:jc w:val="both"/>
        <w:rPr>
          <w:rFonts w:asciiTheme="minorHAnsi" w:hAnsiTheme="minorHAnsi" w:cs="Arial"/>
          <w:bCs/>
          <w:sz w:val="22"/>
          <w:szCs w:val="22"/>
        </w:rPr>
      </w:pPr>
      <w:r w:rsidRPr="005C39A3">
        <w:rPr>
          <w:rFonts w:asciiTheme="minorHAnsi" w:hAnsiTheme="minorHAnsi" w:cs="Arial"/>
          <w:bCs/>
          <w:sz w:val="22"/>
          <w:szCs w:val="22"/>
        </w:rPr>
        <w:t>4 710 m² dédiés à la création d’un groupe scolaire de niveaux maternelle et élémentaire, d’une capacité de 25 classes (3 650 m²) et d’un équipement sportif (1 060 m²)</w:t>
      </w:r>
      <w:r w:rsidR="005C39A3" w:rsidRPr="005C39A3">
        <w:rPr>
          <w:rFonts w:asciiTheme="minorHAnsi" w:hAnsiTheme="minorHAnsi" w:cs="Arial"/>
          <w:bCs/>
          <w:sz w:val="22"/>
          <w:szCs w:val="22"/>
        </w:rPr>
        <w:t xml:space="preserve"> composé d’une salle omnisport et d’un dojo</w:t>
      </w:r>
      <w:r w:rsidRPr="005C39A3">
        <w:rPr>
          <w:rFonts w:asciiTheme="minorHAnsi" w:hAnsiTheme="minorHAnsi" w:cs="Arial"/>
          <w:bCs/>
          <w:sz w:val="22"/>
          <w:szCs w:val="22"/>
        </w:rPr>
        <w:t xml:space="preserve">. </w:t>
      </w:r>
    </w:p>
    <w:p w:rsidR="005C39A3" w:rsidRPr="005C39A3" w:rsidRDefault="005C39A3" w:rsidP="005C39A3">
      <w:pPr>
        <w:pStyle w:val="Paragraphedeliste"/>
        <w:ind w:left="567"/>
        <w:jc w:val="both"/>
        <w:rPr>
          <w:rFonts w:asciiTheme="minorHAnsi" w:hAnsiTheme="minorHAnsi" w:cs="Arial"/>
          <w:bCs/>
          <w:sz w:val="22"/>
          <w:szCs w:val="22"/>
        </w:rPr>
      </w:pPr>
    </w:p>
    <w:p w:rsidR="005C39A3" w:rsidRPr="005C39A3" w:rsidRDefault="00CD6C27" w:rsidP="005C39A3">
      <w:pPr>
        <w:pStyle w:val="Paragraphedeliste"/>
        <w:numPr>
          <w:ilvl w:val="0"/>
          <w:numId w:val="19"/>
        </w:numPr>
        <w:ind w:left="567"/>
        <w:jc w:val="both"/>
        <w:rPr>
          <w:rFonts w:asciiTheme="minorHAnsi" w:hAnsiTheme="minorHAnsi" w:cs="Arial"/>
          <w:bCs/>
          <w:sz w:val="22"/>
          <w:szCs w:val="22"/>
        </w:rPr>
      </w:pPr>
      <w:r w:rsidRPr="005C39A3">
        <w:rPr>
          <w:rFonts w:asciiTheme="minorHAnsi" w:hAnsiTheme="minorHAnsi" w:cs="Arial"/>
          <w:bCs/>
          <w:sz w:val="22"/>
          <w:szCs w:val="22"/>
        </w:rPr>
        <w:t xml:space="preserve">Une salle polyvalente de 160 m² sera située dans le lot 3 </w:t>
      </w:r>
    </w:p>
    <w:p w:rsidR="005C39A3" w:rsidRPr="005C39A3" w:rsidRDefault="005C39A3" w:rsidP="005C39A3">
      <w:pPr>
        <w:pStyle w:val="Paragraphedeliste"/>
        <w:ind w:left="567"/>
        <w:jc w:val="both"/>
        <w:rPr>
          <w:rFonts w:asciiTheme="minorHAnsi" w:hAnsiTheme="minorHAnsi" w:cs="Arial"/>
          <w:bCs/>
          <w:sz w:val="22"/>
          <w:szCs w:val="22"/>
        </w:rPr>
      </w:pPr>
    </w:p>
    <w:p w:rsidR="00AF1040" w:rsidRPr="005C39A3" w:rsidRDefault="00CD6C27" w:rsidP="005C39A3">
      <w:pPr>
        <w:pStyle w:val="Paragraphedeliste"/>
        <w:numPr>
          <w:ilvl w:val="0"/>
          <w:numId w:val="19"/>
        </w:numPr>
        <w:ind w:left="567"/>
        <w:jc w:val="both"/>
        <w:rPr>
          <w:rFonts w:asciiTheme="minorHAnsi" w:hAnsiTheme="minorHAnsi" w:cs="Arial"/>
          <w:bCs/>
          <w:sz w:val="22"/>
          <w:szCs w:val="22"/>
        </w:rPr>
      </w:pPr>
      <w:r w:rsidRPr="005C39A3">
        <w:rPr>
          <w:rFonts w:asciiTheme="minorHAnsi" w:hAnsiTheme="minorHAnsi" w:cs="Arial"/>
          <w:bCs/>
          <w:sz w:val="22"/>
          <w:szCs w:val="22"/>
        </w:rPr>
        <w:t>Un parking souterrain public d’environ 100 places.</w:t>
      </w:r>
      <w:r w:rsidR="00AF1040" w:rsidRPr="005C39A3">
        <w:rPr>
          <w:rFonts w:asciiTheme="minorHAnsi" w:hAnsiTheme="minorHAnsi" w:cs="Arial"/>
          <w:bCs/>
          <w:sz w:val="22"/>
          <w:szCs w:val="22"/>
        </w:rPr>
        <w:t xml:space="preserve"> </w:t>
      </w:r>
    </w:p>
    <w:p w:rsidR="00CD6C27" w:rsidRPr="00940AA1" w:rsidRDefault="00CD6C27" w:rsidP="00CD6C27">
      <w:pPr>
        <w:spacing w:after="0"/>
        <w:jc w:val="both"/>
        <w:rPr>
          <w:rFonts w:cs="Arial"/>
          <w:bCs/>
          <w:highlight w:val="yellow"/>
        </w:rPr>
      </w:pPr>
    </w:p>
    <w:p w:rsidR="00AF1040" w:rsidRPr="00D46F3B" w:rsidRDefault="00AF1040" w:rsidP="00D46F3B">
      <w:pPr>
        <w:spacing w:after="0" w:line="240" w:lineRule="auto"/>
        <w:jc w:val="both"/>
        <w:rPr>
          <w:rFonts w:cs="Arial"/>
          <w:bCs/>
        </w:rPr>
      </w:pPr>
      <w:r w:rsidRPr="00D46F3B">
        <w:rPr>
          <w:rFonts w:cs="Arial"/>
          <w:bCs/>
        </w:rPr>
        <w:t xml:space="preserve">Le programme prévoit la réalisation d’une place publique marquant l’entrée de ville sur la RD 7 qui pourra avoir une superficie comprise entre 1 500 et 2 000 m², l’aménagement d’une coulée verte, et la création de nouvelles voies pour remailler l’ensemble du nouveau quartier, notamment en lien avec l’opération de rénovation urbaine du secteur mitoyen Lebon-Lamartine sur Villejuif. </w:t>
      </w:r>
      <w:r w:rsidR="00D46F3B">
        <w:rPr>
          <w:rFonts w:cs="Arial"/>
          <w:bCs/>
        </w:rPr>
        <w:t>Un square public en cœur de quartier</w:t>
      </w:r>
      <w:r w:rsidR="00C740B4">
        <w:rPr>
          <w:rFonts w:cs="Arial"/>
          <w:bCs/>
        </w:rPr>
        <w:t xml:space="preserve"> d’environ 600 m²</w:t>
      </w:r>
      <w:r w:rsidR="00D46F3B">
        <w:rPr>
          <w:rFonts w:cs="Arial"/>
          <w:bCs/>
        </w:rPr>
        <w:t xml:space="preserve"> viendra également compléter les espaces de rencontre pour les habitants.</w:t>
      </w:r>
    </w:p>
    <w:p w:rsidR="00AF1040" w:rsidRDefault="00AF1040" w:rsidP="00794B7F">
      <w:pPr>
        <w:spacing w:after="0"/>
        <w:jc w:val="both"/>
      </w:pPr>
    </w:p>
    <w:p w:rsidR="00295EAC" w:rsidRDefault="00295EAC" w:rsidP="00952407">
      <w:pPr>
        <w:spacing w:after="0"/>
        <w:jc w:val="center"/>
      </w:pPr>
      <w:r>
        <w:rPr>
          <w:noProof/>
          <w:lang w:eastAsia="fr-FR"/>
        </w:rPr>
        <w:lastRenderedPageBreak/>
        <w:drawing>
          <wp:inline distT="0" distB="0" distL="0" distR="0">
            <wp:extent cx="5447578" cy="4411065"/>
            <wp:effectExtent l="171450" t="190500" r="191770" b="19939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 masse ZAC Paul Hochart.jpg"/>
                    <pic:cNvPicPr/>
                  </pic:nvPicPr>
                  <pic:blipFill rotWithShape="1">
                    <a:blip r:embed="rId8">
                      <a:extLst>
                        <a:ext uri="{28A0092B-C50C-407E-A947-70E740481C1C}">
                          <a14:useLocalDpi xmlns:a14="http://schemas.microsoft.com/office/drawing/2010/main" val="0"/>
                        </a:ext>
                      </a:extLst>
                    </a:blip>
                    <a:srcRect l="2480" r="5754"/>
                    <a:stretch/>
                  </pic:blipFill>
                  <pic:spPr bwMode="auto">
                    <a:xfrm>
                      <a:off x="0" y="0"/>
                      <a:ext cx="5460769" cy="4421746"/>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295EAC" w:rsidRPr="00D46F3B" w:rsidRDefault="00295EAC" w:rsidP="00794B7F">
      <w:pPr>
        <w:spacing w:after="0"/>
        <w:jc w:val="both"/>
      </w:pPr>
    </w:p>
    <w:p w:rsidR="00FB2525" w:rsidRPr="00D46F3B" w:rsidRDefault="00FB2525" w:rsidP="00794B7F">
      <w:pPr>
        <w:spacing w:after="0" w:line="240" w:lineRule="auto"/>
        <w:jc w:val="both"/>
        <w:rPr>
          <w:b/>
        </w:rPr>
      </w:pPr>
      <w:r w:rsidRPr="00D46F3B">
        <w:rPr>
          <w:b/>
        </w:rPr>
        <w:t>Réalisation de l’étude d’impact environnemental et avis de l’autorité environnementale</w:t>
      </w:r>
    </w:p>
    <w:p w:rsidR="00723F6C" w:rsidRPr="0016307D" w:rsidRDefault="00723F6C" w:rsidP="00794B7F">
      <w:pPr>
        <w:spacing w:after="0" w:line="240" w:lineRule="auto"/>
        <w:jc w:val="both"/>
      </w:pPr>
    </w:p>
    <w:p w:rsidR="00186E2E" w:rsidRPr="0016307D" w:rsidRDefault="0010467A" w:rsidP="00794B7F">
      <w:pPr>
        <w:spacing w:after="0" w:line="240" w:lineRule="auto"/>
        <w:jc w:val="both"/>
      </w:pPr>
      <w:r w:rsidRPr="0016307D">
        <w:t>Ce projet</w:t>
      </w:r>
      <w:r w:rsidR="008C78B4" w:rsidRPr="0016307D">
        <w:t xml:space="preserve"> d’aménagement</w:t>
      </w:r>
      <w:r w:rsidR="00FA6803">
        <w:t xml:space="preserve"> conséquent, </w:t>
      </w:r>
      <w:r w:rsidRPr="0016307D">
        <w:t xml:space="preserve">s’inscrit </w:t>
      </w:r>
      <w:r w:rsidR="00BB2463" w:rsidRPr="0016307D">
        <w:t xml:space="preserve">dans le cadre de la législation européenne qui demande que les </w:t>
      </w:r>
      <w:r w:rsidR="00BB2463" w:rsidRPr="0016307D">
        <w:rPr>
          <w:rFonts w:cs="Arial"/>
        </w:rPr>
        <w:t>projets de travaux, d'ouvrages ou d'aménagements publics et privés susceptibles, par leur nature, leurs dimensions ou leur localisation, d'avoir</w:t>
      </w:r>
      <w:r w:rsidR="00054245" w:rsidRPr="0016307D">
        <w:rPr>
          <w:rFonts w:cs="Arial"/>
        </w:rPr>
        <w:t xml:space="preserve"> des incidences notables sur l'environnement ou la s</w:t>
      </w:r>
      <w:r w:rsidR="00BB2463" w:rsidRPr="0016307D">
        <w:rPr>
          <w:rFonts w:cs="Arial"/>
        </w:rPr>
        <w:t>an</w:t>
      </w:r>
      <w:r w:rsidR="00054245" w:rsidRPr="0016307D">
        <w:rPr>
          <w:rFonts w:cs="Arial"/>
        </w:rPr>
        <w:t>té h</w:t>
      </w:r>
      <w:r w:rsidR="00BB2463" w:rsidRPr="0016307D">
        <w:rPr>
          <w:rFonts w:cs="Arial"/>
        </w:rPr>
        <w:t xml:space="preserve">umaine, fassent l’objet d’une évaluation environnementale. </w:t>
      </w:r>
      <w:r w:rsidRPr="0016307D">
        <w:rPr>
          <w:rFonts w:cs="Arial"/>
        </w:rPr>
        <w:t xml:space="preserve">En </w:t>
      </w:r>
      <w:r w:rsidR="00054245" w:rsidRPr="0016307D">
        <w:rPr>
          <w:rFonts w:cs="Arial"/>
        </w:rPr>
        <w:t>France,</w:t>
      </w:r>
      <w:r w:rsidRPr="0016307D">
        <w:rPr>
          <w:rFonts w:cs="Arial"/>
        </w:rPr>
        <w:t xml:space="preserve"> cette directive européenne a été retranscrite dans les articles L.122-1 et suivants du code de</w:t>
      </w:r>
      <w:r w:rsidRPr="0016307D">
        <w:rPr>
          <w:rFonts w:eastAsia="ArialMT" w:cs="Arial"/>
        </w:rPr>
        <w:t xml:space="preserve"> l’environnement selon la loi n°2010</w:t>
      </w:r>
      <w:r w:rsidRPr="0016307D">
        <w:rPr>
          <w:rFonts w:cs="Arial"/>
        </w:rPr>
        <w:t>-788 du 12 juillet 2010 portant engagement national pour l'environnement</w:t>
      </w:r>
      <w:r w:rsidRPr="0016307D">
        <w:rPr>
          <w:rFonts w:eastAsia="ArialMT" w:cs="Arial"/>
        </w:rPr>
        <w:t xml:space="preserve"> </w:t>
      </w:r>
      <w:r w:rsidRPr="0016307D">
        <w:rPr>
          <w:rFonts w:cs="Arial"/>
        </w:rPr>
        <w:t xml:space="preserve">(dite « Grenelle 2 </w:t>
      </w:r>
      <w:r w:rsidRPr="0016307D">
        <w:rPr>
          <w:rFonts w:eastAsia="ArialMT" w:cs="Arial"/>
        </w:rPr>
        <w:t xml:space="preserve">») et de son décret d’application n° </w:t>
      </w:r>
      <w:r w:rsidRPr="0016307D">
        <w:rPr>
          <w:rFonts w:cs="Arial"/>
        </w:rPr>
        <w:t>2011-2019 du 29 décembre 2011 portant réforme des</w:t>
      </w:r>
      <w:r w:rsidRPr="0016307D">
        <w:rPr>
          <w:rFonts w:eastAsia="ArialMT" w:cs="Arial"/>
        </w:rPr>
        <w:t xml:space="preserve"> </w:t>
      </w:r>
      <w:r w:rsidRPr="0016307D">
        <w:rPr>
          <w:rFonts w:cs="Arial"/>
        </w:rPr>
        <w:t>études d'impact des projets de travaux, d'ouvrages ou d'aménagements.</w:t>
      </w:r>
      <w:r w:rsidR="00BB2463" w:rsidRPr="0016307D">
        <w:t xml:space="preserve"> </w:t>
      </w:r>
    </w:p>
    <w:p w:rsidR="00186E2E" w:rsidRPr="0016307D" w:rsidRDefault="00186E2E" w:rsidP="00794B7F">
      <w:pPr>
        <w:spacing w:after="0" w:line="240" w:lineRule="auto"/>
        <w:jc w:val="both"/>
      </w:pPr>
    </w:p>
    <w:p w:rsidR="00186E2E" w:rsidRPr="0016307D" w:rsidRDefault="00186E2E" w:rsidP="00794B7F">
      <w:pPr>
        <w:pStyle w:val="Default"/>
        <w:jc w:val="both"/>
        <w:rPr>
          <w:rFonts w:asciiTheme="minorHAnsi" w:hAnsiTheme="minorHAnsi"/>
          <w:sz w:val="22"/>
          <w:szCs w:val="22"/>
        </w:rPr>
      </w:pPr>
      <w:r w:rsidRPr="0016307D">
        <w:rPr>
          <w:rFonts w:asciiTheme="minorHAnsi" w:hAnsiTheme="minorHAnsi"/>
          <w:sz w:val="22"/>
          <w:szCs w:val="22"/>
        </w:rPr>
        <w:t xml:space="preserve">Conformément à l’article R122-2 du code de l’environnement, ce projet qui présente une surface de plancher supérieur à 40 000 m² est soumis à évaluation environnementale. Une étude d’impact du projet a été réalisée en ce sens par le bureau d’étude BURGEAP. </w:t>
      </w:r>
    </w:p>
    <w:p w:rsidR="00186E2E" w:rsidRPr="0016307D" w:rsidRDefault="00186E2E" w:rsidP="00794B7F">
      <w:pPr>
        <w:pStyle w:val="Default"/>
        <w:jc w:val="both"/>
        <w:rPr>
          <w:rFonts w:asciiTheme="minorHAnsi" w:hAnsiTheme="minorHAnsi"/>
          <w:sz w:val="22"/>
          <w:szCs w:val="22"/>
        </w:rPr>
      </w:pPr>
    </w:p>
    <w:p w:rsidR="00186E2E" w:rsidRPr="0016307D" w:rsidRDefault="00186E2E" w:rsidP="00794B7F">
      <w:pPr>
        <w:pStyle w:val="Default"/>
        <w:jc w:val="both"/>
        <w:rPr>
          <w:rFonts w:asciiTheme="minorHAnsi" w:hAnsiTheme="minorHAnsi"/>
          <w:sz w:val="22"/>
          <w:szCs w:val="22"/>
        </w:rPr>
      </w:pPr>
      <w:r w:rsidRPr="0016307D">
        <w:rPr>
          <w:rFonts w:asciiTheme="minorHAnsi" w:hAnsiTheme="minorHAnsi"/>
          <w:sz w:val="22"/>
          <w:szCs w:val="22"/>
        </w:rPr>
        <w:t xml:space="preserve">L’autorité environnementale a été sollicitée pour avis sur cette étude d’impact dans le cadre de la modification du dossier de création de la ZAC Paul </w:t>
      </w:r>
      <w:proofErr w:type="spellStart"/>
      <w:r w:rsidRPr="0016307D">
        <w:rPr>
          <w:rFonts w:asciiTheme="minorHAnsi" w:hAnsiTheme="minorHAnsi"/>
          <w:sz w:val="22"/>
          <w:szCs w:val="22"/>
        </w:rPr>
        <w:t>Hochart</w:t>
      </w:r>
      <w:proofErr w:type="spellEnd"/>
      <w:r w:rsidRPr="0016307D">
        <w:rPr>
          <w:rFonts w:asciiTheme="minorHAnsi" w:hAnsiTheme="minorHAnsi"/>
          <w:sz w:val="22"/>
          <w:szCs w:val="22"/>
        </w:rPr>
        <w:t xml:space="preserve">. Celle-ci a rendu son avis le 04 avril 2019 et le maître d’ouvrage a produit un mémoire en réponse à cet avis. </w:t>
      </w:r>
    </w:p>
    <w:p w:rsidR="00186E2E" w:rsidRPr="0016307D" w:rsidRDefault="00186E2E" w:rsidP="00794B7F">
      <w:pPr>
        <w:pStyle w:val="Default"/>
        <w:jc w:val="both"/>
        <w:rPr>
          <w:rFonts w:asciiTheme="minorHAnsi" w:hAnsiTheme="minorHAnsi"/>
          <w:sz w:val="22"/>
          <w:szCs w:val="22"/>
        </w:rPr>
      </w:pPr>
    </w:p>
    <w:p w:rsidR="0016307D" w:rsidRPr="0016307D" w:rsidRDefault="0016307D" w:rsidP="00794B7F">
      <w:pPr>
        <w:spacing w:after="0" w:line="240" w:lineRule="auto"/>
        <w:jc w:val="both"/>
      </w:pPr>
    </w:p>
    <w:p w:rsidR="0016307D" w:rsidRPr="0016307D" w:rsidRDefault="0016307D" w:rsidP="00794B7F">
      <w:pPr>
        <w:spacing w:after="0" w:line="240" w:lineRule="auto"/>
        <w:jc w:val="both"/>
      </w:pPr>
    </w:p>
    <w:p w:rsidR="0016307D" w:rsidRPr="0016307D" w:rsidRDefault="0016307D" w:rsidP="0016307D">
      <w:pPr>
        <w:pStyle w:val="Corps"/>
        <w:tabs>
          <w:tab w:val="left" w:pos="993"/>
        </w:tabs>
        <w:spacing w:before="120"/>
        <w:jc w:val="both"/>
        <w:rPr>
          <w:rFonts w:asciiTheme="minorHAnsi" w:eastAsia="Arial" w:hAnsiTheme="minorHAnsi" w:cs="Arial"/>
          <w:sz w:val="22"/>
          <w:szCs w:val="22"/>
        </w:rPr>
      </w:pPr>
      <w:r w:rsidRPr="0016307D">
        <w:rPr>
          <w:rFonts w:asciiTheme="minorHAnsi" w:hAnsiTheme="minorHAnsi"/>
          <w:sz w:val="22"/>
          <w:szCs w:val="22"/>
        </w:rPr>
        <w:lastRenderedPageBreak/>
        <w:t>Conformément à l’article L.122-1-VI du code de l’environnement, le projet de dossier de création accompagné de l’étude d’impact a fait l’objet d’une mise à disposition auprès du public du public pendant 30 jours consécutifs du 6 mai au 4 juin 2019,</w:t>
      </w:r>
      <w:r w:rsidRPr="0016307D">
        <w:rPr>
          <w:rFonts w:asciiTheme="minorHAnsi" w:hAnsiTheme="minorHAnsi"/>
          <w:sz w:val="22"/>
          <w:szCs w:val="22"/>
          <w:lang w:val="pt-PT"/>
        </w:rPr>
        <w:t xml:space="preserve"> inclus.</w:t>
      </w:r>
    </w:p>
    <w:p w:rsidR="0016307D" w:rsidRPr="0016307D" w:rsidRDefault="0016307D" w:rsidP="0016307D">
      <w:pPr>
        <w:pStyle w:val="Corps"/>
        <w:tabs>
          <w:tab w:val="left" w:pos="993"/>
        </w:tabs>
        <w:spacing w:before="120"/>
        <w:jc w:val="both"/>
        <w:rPr>
          <w:rFonts w:asciiTheme="minorHAnsi" w:eastAsia="Arial" w:hAnsiTheme="minorHAnsi" w:cs="Arial"/>
          <w:sz w:val="22"/>
          <w:szCs w:val="22"/>
        </w:rPr>
      </w:pPr>
      <w:r w:rsidRPr="0016307D">
        <w:rPr>
          <w:rFonts w:asciiTheme="minorHAnsi" w:hAnsiTheme="minorHAnsi"/>
          <w:sz w:val="22"/>
          <w:szCs w:val="22"/>
        </w:rPr>
        <w:t xml:space="preserve">Le bilan de cette mise à disposition ainsi que de la concertation menée a </w:t>
      </w:r>
      <w:r w:rsidRPr="0016307D">
        <w:rPr>
          <w:rFonts w:asciiTheme="minorHAnsi" w:hAnsiTheme="minorHAnsi"/>
          <w:sz w:val="22"/>
          <w:szCs w:val="22"/>
          <w:lang w:val="pt-PT"/>
        </w:rPr>
        <w:t>confirm</w:t>
      </w:r>
      <w:r w:rsidRPr="0016307D">
        <w:rPr>
          <w:rFonts w:asciiTheme="minorHAnsi" w:hAnsiTheme="minorHAnsi"/>
          <w:sz w:val="22"/>
          <w:szCs w:val="22"/>
        </w:rPr>
        <w:t>é l’</w:t>
      </w:r>
      <w:r w:rsidRPr="0016307D">
        <w:rPr>
          <w:rFonts w:asciiTheme="minorHAnsi" w:hAnsiTheme="minorHAnsi"/>
          <w:sz w:val="22"/>
          <w:szCs w:val="22"/>
          <w:lang w:val="it-IT"/>
        </w:rPr>
        <w:t>opportunite</w:t>
      </w:r>
      <w:r w:rsidRPr="0016307D">
        <w:rPr>
          <w:rFonts w:asciiTheme="minorHAnsi" w:hAnsiTheme="minorHAnsi"/>
          <w:sz w:val="22"/>
          <w:szCs w:val="22"/>
        </w:rPr>
        <w:t>́ de poursuivre le projet tel que présenté dans le projet de modification du dossier de création.</w:t>
      </w:r>
    </w:p>
    <w:p w:rsidR="0016307D" w:rsidRPr="0016307D" w:rsidRDefault="0016307D" w:rsidP="0016307D">
      <w:pPr>
        <w:pStyle w:val="Corps"/>
        <w:tabs>
          <w:tab w:val="left" w:pos="993"/>
        </w:tabs>
        <w:spacing w:before="120"/>
        <w:jc w:val="both"/>
        <w:rPr>
          <w:rFonts w:asciiTheme="minorHAnsi" w:eastAsia="Arial" w:hAnsiTheme="minorHAnsi" w:cs="Arial"/>
          <w:sz w:val="22"/>
          <w:szCs w:val="22"/>
        </w:rPr>
      </w:pPr>
      <w:r w:rsidRPr="0016307D">
        <w:rPr>
          <w:rFonts w:asciiTheme="minorHAnsi" w:hAnsiTheme="minorHAnsi"/>
          <w:sz w:val="22"/>
          <w:szCs w:val="22"/>
        </w:rPr>
        <w:t xml:space="preserve">Aussi, la Ville et L’Etablissement Public Territorial Grand-Orly Seine Bièvre, aujourd’hui compétent en matière d’aménagement, ont approuvé, par délibération du 26 juin 2019, la modification du dossier de création de la ZAC Entrée de Ville-Paul </w:t>
      </w:r>
      <w:proofErr w:type="spellStart"/>
      <w:r w:rsidRPr="0016307D">
        <w:rPr>
          <w:rFonts w:asciiTheme="minorHAnsi" w:hAnsiTheme="minorHAnsi"/>
          <w:sz w:val="22"/>
          <w:szCs w:val="22"/>
        </w:rPr>
        <w:t>Hochart</w:t>
      </w:r>
      <w:proofErr w:type="spellEnd"/>
      <w:r w:rsidRPr="0016307D">
        <w:rPr>
          <w:rFonts w:asciiTheme="minorHAnsi" w:hAnsiTheme="minorHAnsi"/>
          <w:sz w:val="22"/>
          <w:szCs w:val="22"/>
        </w:rPr>
        <w:t xml:space="preserve">. </w:t>
      </w:r>
    </w:p>
    <w:p w:rsidR="0016307D" w:rsidRPr="0016307D" w:rsidRDefault="0016307D" w:rsidP="0016307D">
      <w:pPr>
        <w:pStyle w:val="Corps"/>
        <w:tabs>
          <w:tab w:val="left" w:pos="993"/>
        </w:tabs>
        <w:spacing w:before="120"/>
        <w:jc w:val="both"/>
        <w:rPr>
          <w:rFonts w:asciiTheme="minorHAnsi" w:eastAsia="Arial" w:hAnsiTheme="minorHAnsi" w:cs="Arial"/>
          <w:sz w:val="22"/>
          <w:szCs w:val="22"/>
        </w:rPr>
      </w:pPr>
      <w:r w:rsidRPr="0016307D">
        <w:rPr>
          <w:rFonts w:asciiTheme="minorHAnsi" w:hAnsiTheme="minorHAnsi"/>
          <w:sz w:val="22"/>
          <w:szCs w:val="22"/>
        </w:rPr>
        <w:t xml:space="preserve">Depuis lors, l’Etablissement Public territorial a désigné Eiffage Aménagement en tant que concessionnaire de la ZAC Entrée de Ville Paul </w:t>
      </w:r>
      <w:proofErr w:type="spellStart"/>
      <w:r w:rsidRPr="0016307D">
        <w:rPr>
          <w:rFonts w:asciiTheme="minorHAnsi" w:hAnsiTheme="minorHAnsi"/>
          <w:sz w:val="22"/>
          <w:szCs w:val="22"/>
        </w:rPr>
        <w:t>Hochart</w:t>
      </w:r>
      <w:proofErr w:type="spellEnd"/>
      <w:r w:rsidRPr="0016307D">
        <w:rPr>
          <w:rFonts w:asciiTheme="minorHAnsi" w:hAnsiTheme="minorHAnsi"/>
          <w:sz w:val="22"/>
          <w:szCs w:val="22"/>
        </w:rPr>
        <w:t xml:space="preserve">. Son rôle prévoit notamment la rédaction du dossier de réalisation de la ZAC ainsi que l’actualisation et la réalisation d’études complémentaires à l’étude d’impact. </w:t>
      </w:r>
    </w:p>
    <w:p w:rsidR="0016307D" w:rsidRPr="0016307D" w:rsidRDefault="0016307D" w:rsidP="0016307D">
      <w:pPr>
        <w:pStyle w:val="Corps"/>
        <w:jc w:val="both"/>
        <w:rPr>
          <w:rFonts w:asciiTheme="minorHAnsi" w:eastAsia="Arial" w:hAnsiTheme="minorHAnsi" w:cs="Arial"/>
          <w:sz w:val="22"/>
          <w:szCs w:val="22"/>
        </w:rPr>
      </w:pPr>
    </w:p>
    <w:p w:rsidR="0016307D" w:rsidRPr="0016307D" w:rsidRDefault="0016307D" w:rsidP="0016307D">
      <w:pPr>
        <w:pStyle w:val="Corps"/>
        <w:jc w:val="both"/>
        <w:rPr>
          <w:rFonts w:asciiTheme="minorHAnsi" w:eastAsia="Arial" w:hAnsiTheme="minorHAnsi" w:cs="Arial"/>
          <w:sz w:val="22"/>
          <w:szCs w:val="22"/>
        </w:rPr>
      </w:pPr>
      <w:r w:rsidRPr="0016307D">
        <w:rPr>
          <w:rFonts w:asciiTheme="minorHAnsi" w:hAnsiTheme="minorHAnsi"/>
          <w:sz w:val="22"/>
          <w:szCs w:val="22"/>
        </w:rPr>
        <w:t>En effet, le dossier de réalisation se doit de compléter en tant que de besoin le contenu de l'étude d'impact, notamment en ce qui concerne les éléments qui ne pouvaient être connus au moment de la constitution du dossier de création. L'étude d'impact complémentaire vise notamment à apporter des précisions sur l’état de pollution des sols, la gestion des eaux pluviales, la présence d'ondes électromagnétiques et à présenter le projet urbain finalisé et son impact paysager.</w:t>
      </w:r>
    </w:p>
    <w:p w:rsidR="0016307D" w:rsidRPr="0016307D" w:rsidRDefault="0016307D" w:rsidP="0016307D">
      <w:pPr>
        <w:pStyle w:val="Corps"/>
        <w:jc w:val="both"/>
        <w:rPr>
          <w:rFonts w:asciiTheme="minorHAnsi" w:eastAsia="Arial" w:hAnsiTheme="minorHAnsi" w:cs="Arial"/>
          <w:sz w:val="22"/>
          <w:szCs w:val="22"/>
        </w:rPr>
      </w:pPr>
    </w:p>
    <w:p w:rsidR="0016307D" w:rsidRPr="0016307D" w:rsidRDefault="0016307D" w:rsidP="0016307D">
      <w:pPr>
        <w:pStyle w:val="Corps"/>
        <w:jc w:val="both"/>
        <w:rPr>
          <w:rFonts w:asciiTheme="minorHAnsi" w:eastAsia="Arial" w:hAnsiTheme="minorHAnsi" w:cs="Arial"/>
          <w:sz w:val="22"/>
          <w:szCs w:val="22"/>
        </w:rPr>
      </w:pPr>
      <w:r w:rsidRPr="0016307D">
        <w:rPr>
          <w:rFonts w:asciiTheme="minorHAnsi" w:hAnsiTheme="minorHAnsi"/>
          <w:sz w:val="22"/>
          <w:szCs w:val="22"/>
        </w:rPr>
        <w:t>L’ensemble de ces éléments a été soumis à une nouvelle instruction de l’autorité environnementale, laquelle a rendu son avis le 30 juillet 2020 et le maître d’ouvrage a produit un mémoire en réponse à cet avis.</w:t>
      </w:r>
    </w:p>
    <w:p w:rsidR="0016307D" w:rsidRPr="0016307D" w:rsidRDefault="0016307D" w:rsidP="0016307D">
      <w:pPr>
        <w:pStyle w:val="Corps"/>
        <w:jc w:val="both"/>
        <w:rPr>
          <w:rFonts w:asciiTheme="minorHAnsi" w:eastAsia="Arial" w:hAnsiTheme="minorHAnsi" w:cs="Arial"/>
          <w:sz w:val="22"/>
          <w:szCs w:val="22"/>
        </w:rPr>
      </w:pPr>
    </w:p>
    <w:p w:rsidR="00186E2E" w:rsidRPr="0016307D" w:rsidRDefault="0016307D" w:rsidP="00794B7F">
      <w:pPr>
        <w:spacing w:after="0" w:line="240" w:lineRule="auto"/>
        <w:jc w:val="both"/>
      </w:pPr>
      <w:r w:rsidRPr="0016307D">
        <w:t>L</w:t>
      </w:r>
      <w:r w:rsidR="00186E2E" w:rsidRPr="0016307D">
        <w:t xml:space="preserve">es projets de zone d’aménagement concerté soumis à étude d’impact étant dispensés d’enquête publique au profit d’une participation du public par voie électronique au regard des dispositions de l’article L. 123-2 du code de l’environnement, c’est à ce titre que le projet de dossier de </w:t>
      </w:r>
      <w:r w:rsidRPr="0016307D">
        <w:t>réalisation</w:t>
      </w:r>
      <w:r w:rsidR="00186E2E" w:rsidRPr="0016307D">
        <w:t xml:space="preserve"> de la ZAC « Entrée de ville-Paul </w:t>
      </w:r>
      <w:proofErr w:type="spellStart"/>
      <w:r w:rsidR="00186E2E" w:rsidRPr="0016307D">
        <w:t>Hochart</w:t>
      </w:r>
      <w:proofErr w:type="spellEnd"/>
      <w:r w:rsidR="00186E2E" w:rsidRPr="0016307D">
        <w:t xml:space="preserve"> » fait l’objet de la présente participation du public.</w:t>
      </w:r>
    </w:p>
    <w:p w:rsidR="00186E2E" w:rsidRPr="0016307D" w:rsidRDefault="00186E2E" w:rsidP="00794B7F">
      <w:pPr>
        <w:spacing w:after="0" w:line="240" w:lineRule="auto"/>
        <w:jc w:val="both"/>
        <w:rPr>
          <w:highlight w:val="yellow"/>
        </w:rPr>
      </w:pPr>
    </w:p>
    <w:p w:rsidR="00FB2525" w:rsidRPr="00940AA1" w:rsidRDefault="00FB2525" w:rsidP="00794B7F">
      <w:pPr>
        <w:spacing w:after="0" w:line="240" w:lineRule="auto"/>
        <w:jc w:val="both"/>
        <w:rPr>
          <w:highlight w:val="yellow"/>
        </w:rPr>
      </w:pPr>
    </w:p>
    <w:p w:rsidR="00186E2E" w:rsidRPr="00952407" w:rsidRDefault="00186E2E" w:rsidP="00952407">
      <w:pPr>
        <w:pStyle w:val="Paragraphedeliste"/>
        <w:numPr>
          <w:ilvl w:val="1"/>
          <w:numId w:val="26"/>
        </w:numPr>
        <w:jc w:val="both"/>
        <w:rPr>
          <w:rFonts w:asciiTheme="minorHAnsi" w:hAnsiTheme="minorHAnsi"/>
          <w:b/>
          <w:sz w:val="28"/>
        </w:rPr>
      </w:pPr>
      <w:r w:rsidRPr="00952407">
        <w:rPr>
          <w:rFonts w:asciiTheme="minorHAnsi" w:hAnsiTheme="minorHAnsi"/>
          <w:b/>
          <w:sz w:val="28"/>
        </w:rPr>
        <w:t>Objet et modalités de la participation du public</w:t>
      </w:r>
    </w:p>
    <w:p w:rsidR="00723F6C" w:rsidRPr="00940AA1" w:rsidRDefault="00723F6C" w:rsidP="00794B7F">
      <w:pPr>
        <w:pStyle w:val="Default"/>
        <w:jc w:val="both"/>
        <w:rPr>
          <w:sz w:val="22"/>
          <w:szCs w:val="22"/>
          <w:highlight w:val="yellow"/>
        </w:rPr>
      </w:pPr>
    </w:p>
    <w:p w:rsidR="0016307D" w:rsidRPr="0016307D" w:rsidRDefault="0016307D" w:rsidP="0016307D">
      <w:pPr>
        <w:pStyle w:val="Default"/>
        <w:jc w:val="both"/>
        <w:rPr>
          <w:sz w:val="22"/>
          <w:szCs w:val="22"/>
        </w:rPr>
      </w:pPr>
      <w:r w:rsidRPr="0016307D">
        <w:rPr>
          <w:sz w:val="22"/>
          <w:szCs w:val="22"/>
        </w:rPr>
        <w:t>La participation du public, au même titre qu’une enquête publique, a pour objet d'assurer l'information</w:t>
      </w:r>
    </w:p>
    <w:p w:rsidR="0016307D" w:rsidRDefault="0016307D" w:rsidP="0016307D">
      <w:pPr>
        <w:pStyle w:val="Default"/>
        <w:jc w:val="both"/>
        <w:rPr>
          <w:sz w:val="22"/>
          <w:szCs w:val="22"/>
        </w:rPr>
      </w:pPr>
      <w:proofErr w:type="gramStart"/>
      <w:r w:rsidRPr="0016307D">
        <w:rPr>
          <w:sz w:val="22"/>
          <w:szCs w:val="22"/>
        </w:rPr>
        <w:t>et</w:t>
      </w:r>
      <w:proofErr w:type="gramEnd"/>
      <w:r w:rsidRPr="0016307D">
        <w:rPr>
          <w:sz w:val="22"/>
          <w:szCs w:val="22"/>
        </w:rPr>
        <w:t xml:space="preserve"> la participation du public ainsi que la prise en compte des intérêts des </w:t>
      </w:r>
      <w:r w:rsidR="006C0409">
        <w:rPr>
          <w:sz w:val="22"/>
          <w:szCs w:val="22"/>
        </w:rPr>
        <w:t xml:space="preserve">tiers lors de l'élaboration des </w:t>
      </w:r>
      <w:r w:rsidRPr="0016307D">
        <w:rPr>
          <w:sz w:val="22"/>
          <w:szCs w:val="22"/>
        </w:rPr>
        <w:t>décisions susceptib</w:t>
      </w:r>
      <w:r w:rsidR="006C0409">
        <w:rPr>
          <w:sz w:val="22"/>
          <w:szCs w:val="22"/>
        </w:rPr>
        <w:t xml:space="preserve">les d'affecter l'environnement. </w:t>
      </w:r>
      <w:r w:rsidRPr="0016307D">
        <w:rPr>
          <w:sz w:val="22"/>
          <w:szCs w:val="22"/>
        </w:rPr>
        <w:t>Néanmoins, à la différence d’une enquête publique, cette participation</w:t>
      </w:r>
      <w:r w:rsidR="006C0409">
        <w:rPr>
          <w:sz w:val="22"/>
          <w:szCs w:val="22"/>
        </w:rPr>
        <w:t xml:space="preserve"> a lieu principalement par voie </w:t>
      </w:r>
      <w:r w:rsidRPr="0016307D">
        <w:rPr>
          <w:sz w:val="22"/>
          <w:szCs w:val="22"/>
        </w:rPr>
        <w:t>dématérialisée et il n’est pas sollicité de commissaire enquêteur.</w:t>
      </w:r>
    </w:p>
    <w:p w:rsidR="006C0409" w:rsidRPr="0016307D" w:rsidRDefault="006C0409" w:rsidP="0016307D">
      <w:pPr>
        <w:pStyle w:val="Default"/>
        <w:jc w:val="both"/>
        <w:rPr>
          <w:sz w:val="22"/>
          <w:szCs w:val="22"/>
        </w:rPr>
      </w:pPr>
    </w:p>
    <w:p w:rsidR="006C0409" w:rsidRDefault="0016307D" w:rsidP="0016307D">
      <w:pPr>
        <w:pStyle w:val="Default"/>
        <w:jc w:val="both"/>
        <w:rPr>
          <w:sz w:val="22"/>
          <w:szCs w:val="22"/>
        </w:rPr>
      </w:pPr>
      <w:r w:rsidRPr="0016307D">
        <w:rPr>
          <w:sz w:val="22"/>
          <w:szCs w:val="22"/>
        </w:rPr>
        <w:t>Les modalités d’organisation de la présente participation du pub</w:t>
      </w:r>
      <w:r w:rsidR="006C0409">
        <w:rPr>
          <w:sz w:val="22"/>
          <w:szCs w:val="22"/>
        </w:rPr>
        <w:t xml:space="preserve">lic, ont été déterminées par le </w:t>
      </w:r>
      <w:r w:rsidRPr="0016307D">
        <w:rPr>
          <w:sz w:val="22"/>
          <w:szCs w:val="22"/>
        </w:rPr>
        <w:t>Président de l’Etablissement Public Territorial Grand-Orly Seine Bièvre</w:t>
      </w:r>
      <w:r w:rsidR="006C0409">
        <w:rPr>
          <w:sz w:val="22"/>
          <w:szCs w:val="22"/>
        </w:rPr>
        <w:t xml:space="preserve"> par arrêté du 28 juillet 2020. </w:t>
      </w:r>
    </w:p>
    <w:p w:rsidR="006C0409" w:rsidRDefault="006C0409" w:rsidP="0016307D">
      <w:pPr>
        <w:pStyle w:val="Default"/>
        <w:jc w:val="both"/>
        <w:rPr>
          <w:sz w:val="22"/>
          <w:szCs w:val="22"/>
        </w:rPr>
      </w:pPr>
    </w:p>
    <w:p w:rsidR="0016307D" w:rsidRPr="0016307D" w:rsidRDefault="0016307D" w:rsidP="0016307D">
      <w:pPr>
        <w:pStyle w:val="Default"/>
        <w:jc w:val="both"/>
        <w:rPr>
          <w:sz w:val="22"/>
          <w:szCs w:val="22"/>
        </w:rPr>
      </w:pPr>
      <w:r w:rsidRPr="0016307D">
        <w:rPr>
          <w:sz w:val="22"/>
          <w:szCs w:val="22"/>
        </w:rPr>
        <w:t>Celle-ci s</w:t>
      </w:r>
      <w:r w:rsidR="006C0409">
        <w:rPr>
          <w:sz w:val="22"/>
          <w:szCs w:val="22"/>
        </w:rPr>
        <w:t>’est déroulée</w:t>
      </w:r>
      <w:r w:rsidRPr="0016307D">
        <w:rPr>
          <w:sz w:val="22"/>
          <w:szCs w:val="22"/>
        </w:rPr>
        <w:t xml:space="preserve"> pendant 32 jours consécutifs du jeudi 10 septem</w:t>
      </w:r>
      <w:r w:rsidR="006C0409">
        <w:rPr>
          <w:sz w:val="22"/>
          <w:szCs w:val="22"/>
        </w:rPr>
        <w:t xml:space="preserve">bre au dimanche 11 octobre 2020 </w:t>
      </w:r>
      <w:r w:rsidRPr="0016307D">
        <w:rPr>
          <w:sz w:val="22"/>
          <w:szCs w:val="22"/>
        </w:rPr>
        <w:t>inclus sur le site internet de la ville (https://urbanisme.lhaylesroses.fr) et</w:t>
      </w:r>
      <w:r w:rsidR="006C0409">
        <w:rPr>
          <w:sz w:val="22"/>
          <w:szCs w:val="22"/>
        </w:rPr>
        <w:t xml:space="preserve"> sur le site de l’EPT Grand Orly </w:t>
      </w:r>
      <w:r w:rsidRPr="0016307D">
        <w:rPr>
          <w:sz w:val="22"/>
          <w:szCs w:val="22"/>
        </w:rPr>
        <w:t>Seine Bièvre (www.grandorlyseinebiebre.fr/projects).</w:t>
      </w:r>
    </w:p>
    <w:p w:rsidR="0016307D" w:rsidRPr="0016307D" w:rsidRDefault="0016307D" w:rsidP="0016307D">
      <w:pPr>
        <w:pStyle w:val="Default"/>
        <w:jc w:val="both"/>
        <w:rPr>
          <w:sz w:val="22"/>
          <w:szCs w:val="22"/>
        </w:rPr>
      </w:pPr>
      <w:r w:rsidRPr="0016307D">
        <w:rPr>
          <w:sz w:val="22"/>
          <w:szCs w:val="22"/>
        </w:rPr>
        <w:t>Le dossier soumis à la participation du public contient :</w:t>
      </w:r>
    </w:p>
    <w:p w:rsidR="0016307D" w:rsidRPr="0016307D" w:rsidRDefault="0016307D" w:rsidP="006C0409">
      <w:pPr>
        <w:pStyle w:val="Default"/>
        <w:numPr>
          <w:ilvl w:val="1"/>
          <w:numId w:val="23"/>
        </w:numPr>
        <w:ind w:left="851" w:hanging="425"/>
        <w:jc w:val="both"/>
        <w:rPr>
          <w:sz w:val="22"/>
          <w:szCs w:val="22"/>
        </w:rPr>
      </w:pPr>
      <w:proofErr w:type="gramStart"/>
      <w:r w:rsidRPr="0016307D">
        <w:rPr>
          <w:sz w:val="22"/>
          <w:szCs w:val="22"/>
        </w:rPr>
        <w:t>le</w:t>
      </w:r>
      <w:proofErr w:type="gramEnd"/>
      <w:r w:rsidRPr="0016307D">
        <w:rPr>
          <w:sz w:val="22"/>
          <w:szCs w:val="22"/>
        </w:rPr>
        <w:t xml:space="preserve"> projet de dossier de réalisation de la ZAC Entrée de Ville - Paul </w:t>
      </w:r>
      <w:proofErr w:type="spellStart"/>
      <w:r w:rsidRPr="0016307D">
        <w:rPr>
          <w:sz w:val="22"/>
          <w:szCs w:val="22"/>
        </w:rPr>
        <w:t>Hochart</w:t>
      </w:r>
      <w:proofErr w:type="spellEnd"/>
      <w:r w:rsidRPr="0016307D">
        <w:rPr>
          <w:sz w:val="22"/>
          <w:szCs w:val="22"/>
        </w:rPr>
        <w:t xml:space="preserve"> modifié, y compris</w:t>
      </w:r>
      <w:r w:rsidR="006C0409">
        <w:rPr>
          <w:sz w:val="22"/>
          <w:szCs w:val="22"/>
        </w:rPr>
        <w:t xml:space="preserve"> </w:t>
      </w:r>
      <w:r w:rsidRPr="0016307D">
        <w:rPr>
          <w:sz w:val="22"/>
          <w:szCs w:val="22"/>
        </w:rPr>
        <w:t>l’étude d’impact et son résumé non technique ;</w:t>
      </w:r>
    </w:p>
    <w:p w:rsidR="0016307D" w:rsidRPr="0016307D" w:rsidRDefault="0016307D" w:rsidP="006C0409">
      <w:pPr>
        <w:pStyle w:val="Default"/>
        <w:numPr>
          <w:ilvl w:val="1"/>
          <w:numId w:val="23"/>
        </w:numPr>
        <w:ind w:left="851" w:hanging="425"/>
        <w:jc w:val="both"/>
        <w:rPr>
          <w:sz w:val="22"/>
          <w:szCs w:val="22"/>
        </w:rPr>
      </w:pPr>
      <w:proofErr w:type="gramStart"/>
      <w:r w:rsidRPr="0016307D">
        <w:rPr>
          <w:sz w:val="22"/>
          <w:szCs w:val="22"/>
        </w:rPr>
        <w:t>l’avis</w:t>
      </w:r>
      <w:proofErr w:type="gramEnd"/>
      <w:r w:rsidRPr="0016307D">
        <w:rPr>
          <w:sz w:val="22"/>
          <w:szCs w:val="22"/>
        </w:rPr>
        <w:t xml:space="preserve"> de l’autorité environnementale sur l’étude d’impact du projet ainsi que la réponse</w:t>
      </w:r>
      <w:r w:rsidR="006C0409">
        <w:rPr>
          <w:sz w:val="22"/>
          <w:szCs w:val="22"/>
        </w:rPr>
        <w:t xml:space="preserve"> </w:t>
      </w:r>
      <w:r w:rsidRPr="0016307D">
        <w:rPr>
          <w:sz w:val="22"/>
          <w:szCs w:val="22"/>
        </w:rPr>
        <w:t>apportée à cet avis par Eiffage Aménagement en tant que maît</w:t>
      </w:r>
      <w:r w:rsidR="006C0409">
        <w:rPr>
          <w:sz w:val="22"/>
          <w:szCs w:val="22"/>
        </w:rPr>
        <w:t xml:space="preserve">re d’ouvrage et concessionnaire </w:t>
      </w:r>
      <w:r w:rsidRPr="0016307D">
        <w:rPr>
          <w:sz w:val="22"/>
          <w:szCs w:val="22"/>
        </w:rPr>
        <w:t>du projet pour le compte de l’EPT ;</w:t>
      </w:r>
    </w:p>
    <w:p w:rsidR="0016307D" w:rsidRPr="0016307D" w:rsidRDefault="0016307D" w:rsidP="006C0409">
      <w:pPr>
        <w:pStyle w:val="Default"/>
        <w:numPr>
          <w:ilvl w:val="1"/>
          <w:numId w:val="23"/>
        </w:numPr>
        <w:ind w:left="851" w:hanging="425"/>
        <w:jc w:val="both"/>
        <w:rPr>
          <w:sz w:val="22"/>
          <w:szCs w:val="22"/>
        </w:rPr>
      </w:pPr>
      <w:proofErr w:type="gramStart"/>
      <w:r w:rsidRPr="0016307D">
        <w:rPr>
          <w:sz w:val="22"/>
          <w:szCs w:val="22"/>
        </w:rPr>
        <w:lastRenderedPageBreak/>
        <w:t>et</w:t>
      </w:r>
      <w:proofErr w:type="gramEnd"/>
      <w:r w:rsidRPr="0016307D">
        <w:rPr>
          <w:sz w:val="22"/>
          <w:szCs w:val="22"/>
        </w:rPr>
        <w:t xml:space="preserve"> à titre informatif, l’étude d’impact initiale accompagnée du bilan de la mise à disposition du</w:t>
      </w:r>
      <w:r w:rsidR="006C0409">
        <w:rPr>
          <w:sz w:val="22"/>
          <w:szCs w:val="22"/>
        </w:rPr>
        <w:t xml:space="preserve"> </w:t>
      </w:r>
      <w:r w:rsidRPr="0016307D">
        <w:rPr>
          <w:sz w:val="22"/>
          <w:szCs w:val="22"/>
        </w:rPr>
        <w:t>public réalisée du 6 mai au 4 juin 2019 au titre de l’artic</w:t>
      </w:r>
      <w:r w:rsidR="006C0409">
        <w:rPr>
          <w:sz w:val="22"/>
          <w:szCs w:val="22"/>
        </w:rPr>
        <w:t xml:space="preserve">le L123-2 et L123-19 du code de </w:t>
      </w:r>
      <w:r w:rsidRPr="0016307D">
        <w:rPr>
          <w:sz w:val="22"/>
          <w:szCs w:val="22"/>
        </w:rPr>
        <w:t>l’environnement ainsi que le bilan de la concertation préalab</w:t>
      </w:r>
      <w:r w:rsidR="006C0409">
        <w:rPr>
          <w:sz w:val="22"/>
          <w:szCs w:val="22"/>
        </w:rPr>
        <w:t xml:space="preserve">le à la création de l’opération </w:t>
      </w:r>
      <w:r w:rsidRPr="0016307D">
        <w:rPr>
          <w:sz w:val="22"/>
          <w:szCs w:val="22"/>
        </w:rPr>
        <w:t xml:space="preserve">d’aménagement « Paul </w:t>
      </w:r>
      <w:proofErr w:type="spellStart"/>
      <w:r w:rsidRPr="0016307D">
        <w:rPr>
          <w:sz w:val="22"/>
          <w:szCs w:val="22"/>
        </w:rPr>
        <w:t>Hochart</w:t>
      </w:r>
      <w:proofErr w:type="spellEnd"/>
      <w:r w:rsidRPr="0016307D">
        <w:rPr>
          <w:sz w:val="22"/>
          <w:szCs w:val="22"/>
        </w:rPr>
        <w:t xml:space="preserve"> », organisée au titre de l’article L</w:t>
      </w:r>
      <w:r w:rsidR="006C0409">
        <w:rPr>
          <w:sz w:val="22"/>
          <w:szCs w:val="22"/>
        </w:rPr>
        <w:t xml:space="preserve">.103-2 et suivant du code de </w:t>
      </w:r>
      <w:r w:rsidRPr="0016307D">
        <w:rPr>
          <w:sz w:val="22"/>
          <w:szCs w:val="22"/>
        </w:rPr>
        <w:t>l’Urbanisme,</w:t>
      </w:r>
    </w:p>
    <w:p w:rsidR="0016307D" w:rsidRPr="0016307D" w:rsidRDefault="0016307D" w:rsidP="006C0409">
      <w:pPr>
        <w:pStyle w:val="Default"/>
        <w:numPr>
          <w:ilvl w:val="1"/>
          <w:numId w:val="23"/>
        </w:numPr>
        <w:ind w:left="851" w:hanging="425"/>
        <w:jc w:val="both"/>
        <w:rPr>
          <w:sz w:val="22"/>
          <w:szCs w:val="22"/>
        </w:rPr>
      </w:pPr>
      <w:r w:rsidRPr="0016307D">
        <w:rPr>
          <w:sz w:val="22"/>
          <w:szCs w:val="22"/>
        </w:rPr>
        <w:t>L’arrêté en date du 28 juillet 2020 fixant les modalité</w:t>
      </w:r>
      <w:r w:rsidR="006C0409">
        <w:rPr>
          <w:sz w:val="22"/>
          <w:szCs w:val="22"/>
        </w:rPr>
        <w:t xml:space="preserve">s d’organisation de la présente </w:t>
      </w:r>
      <w:r w:rsidRPr="0016307D">
        <w:rPr>
          <w:sz w:val="22"/>
          <w:szCs w:val="22"/>
        </w:rPr>
        <w:t>participation,</w:t>
      </w:r>
    </w:p>
    <w:p w:rsidR="0016307D" w:rsidRPr="0016307D" w:rsidRDefault="0016307D" w:rsidP="006C0409">
      <w:pPr>
        <w:pStyle w:val="Default"/>
        <w:numPr>
          <w:ilvl w:val="1"/>
          <w:numId w:val="23"/>
        </w:numPr>
        <w:ind w:left="851" w:hanging="425"/>
        <w:jc w:val="both"/>
        <w:rPr>
          <w:sz w:val="22"/>
          <w:szCs w:val="22"/>
        </w:rPr>
      </w:pPr>
      <w:r w:rsidRPr="0016307D">
        <w:rPr>
          <w:sz w:val="22"/>
          <w:szCs w:val="22"/>
        </w:rPr>
        <w:t>L’avis de participation du public établi pour informer le</w:t>
      </w:r>
      <w:r w:rsidR="006C0409">
        <w:rPr>
          <w:sz w:val="22"/>
          <w:szCs w:val="22"/>
        </w:rPr>
        <w:t xml:space="preserve"> public de l’organisation de la </w:t>
      </w:r>
      <w:r w:rsidRPr="0016307D">
        <w:rPr>
          <w:sz w:val="22"/>
          <w:szCs w:val="22"/>
        </w:rPr>
        <w:t>participation,</w:t>
      </w:r>
    </w:p>
    <w:p w:rsidR="006C0409" w:rsidRDefault="00FA6803" w:rsidP="006C0409">
      <w:pPr>
        <w:pStyle w:val="Default"/>
        <w:numPr>
          <w:ilvl w:val="1"/>
          <w:numId w:val="23"/>
        </w:numPr>
        <w:ind w:left="851" w:hanging="425"/>
        <w:jc w:val="both"/>
        <w:rPr>
          <w:sz w:val="22"/>
          <w:szCs w:val="22"/>
        </w:rPr>
      </w:pPr>
      <w:r>
        <w:rPr>
          <w:sz w:val="22"/>
          <w:szCs w:val="22"/>
        </w:rPr>
        <w:t>Une</w:t>
      </w:r>
      <w:r w:rsidR="0016307D" w:rsidRPr="0016307D">
        <w:rPr>
          <w:sz w:val="22"/>
          <w:szCs w:val="22"/>
        </w:rPr>
        <w:t xml:space="preserve"> note visant à éclairer le public sur le contexte et </w:t>
      </w:r>
      <w:r w:rsidR="006C0409">
        <w:rPr>
          <w:sz w:val="22"/>
          <w:szCs w:val="22"/>
        </w:rPr>
        <w:t xml:space="preserve">le cadre de la participation du </w:t>
      </w:r>
      <w:r w:rsidR="0016307D" w:rsidRPr="0016307D">
        <w:rPr>
          <w:sz w:val="22"/>
          <w:szCs w:val="22"/>
        </w:rPr>
        <w:t>public.</w:t>
      </w:r>
      <w:r w:rsidR="006C0409">
        <w:rPr>
          <w:sz w:val="22"/>
          <w:szCs w:val="22"/>
        </w:rPr>
        <w:t xml:space="preserve"> </w:t>
      </w:r>
    </w:p>
    <w:p w:rsidR="006C0409" w:rsidRDefault="006C0409" w:rsidP="006C0409">
      <w:pPr>
        <w:pStyle w:val="Default"/>
        <w:ind w:left="426"/>
        <w:jc w:val="both"/>
        <w:rPr>
          <w:sz w:val="22"/>
          <w:szCs w:val="22"/>
        </w:rPr>
      </w:pPr>
    </w:p>
    <w:p w:rsidR="006C0409" w:rsidRPr="006C0409" w:rsidRDefault="006C0409" w:rsidP="006C0409">
      <w:pPr>
        <w:pStyle w:val="Default"/>
        <w:jc w:val="both"/>
        <w:rPr>
          <w:sz w:val="22"/>
          <w:szCs w:val="22"/>
        </w:rPr>
      </w:pPr>
      <w:r w:rsidRPr="006C0409">
        <w:rPr>
          <w:sz w:val="22"/>
          <w:szCs w:val="22"/>
        </w:rPr>
        <w:t xml:space="preserve">Pendant toute la durée de la participation, le public </w:t>
      </w:r>
      <w:r>
        <w:rPr>
          <w:sz w:val="22"/>
          <w:szCs w:val="22"/>
        </w:rPr>
        <w:t xml:space="preserve">a pu </w:t>
      </w:r>
      <w:r w:rsidRPr="006C0409">
        <w:rPr>
          <w:sz w:val="22"/>
          <w:szCs w:val="22"/>
        </w:rPr>
        <w:t>prendre connaissance du dossier soit par voie</w:t>
      </w:r>
      <w:r>
        <w:rPr>
          <w:sz w:val="22"/>
          <w:szCs w:val="22"/>
        </w:rPr>
        <w:t xml:space="preserve"> </w:t>
      </w:r>
      <w:r w:rsidRPr="006C0409">
        <w:rPr>
          <w:sz w:val="22"/>
          <w:szCs w:val="22"/>
        </w:rPr>
        <w:t>électronique sur le site internet de la ville (https://urbanisme.lhaylesroses.fr) et de l’EPT Grand-Orly</w:t>
      </w:r>
    </w:p>
    <w:p w:rsidR="006C0409" w:rsidRDefault="006C0409" w:rsidP="006C0409">
      <w:pPr>
        <w:pStyle w:val="Default"/>
        <w:jc w:val="both"/>
        <w:rPr>
          <w:sz w:val="22"/>
          <w:szCs w:val="22"/>
        </w:rPr>
      </w:pPr>
      <w:r w:rsidRPr="006C0409">
        <w:rPr>
          <w:sz w:val="22"/>
          <w:szCs w:val="22"/>
        </w:rPr>
        <w:t>Seine Bièvre (www.grandorlyseinebiebre.fr/projects</w:t>
      </w:r>
      <w:proofErr w:type="gramStart"/>
      <w:r w:rsidRPr="006C0409">
        <w:rPr>
          <w:sz w:val="22"/>
          <w:szCs w:val="22"/>
        </w:rPr>
        <w:t>) ,</w:t>
      </w:r>
      <w:proofErr w:type="gramEnd"/>
      <w:r w:rsidRPr="006C0409">
        <w:rPr>
          <w:sz w:val="22"/>
          <w:szCs w:val="22"/>
        </w:rPr>
        <w:t xml:space="preserve"> soit sur support</w:t>
      </w:r>
      <w:r>
        <w:rPr>
          <w:sz w:val="22"/>
          <w:szCs w:val="22"/>
        </w:rPr>
        <w:t xml:space="preserve"> papier au service urbanisme de </w:t>
      </w:r>
      <w:r w:rsidRPr="006C0409">
        <w:rPr>
          <w:sz w:val="22"/>
          <w:szCs w:val="22"/>
        </w:rPr>
        <w:t>la Mairie de L’Haÿ-les-Roses, 41 rue Jean Jaurès – 94 240 L’HAY</w:t>
      </w:r>
      <w:r>
        <w:rPr>
          <w:sz w:val="22"/>
          <w:szCs w:val="22"/>
        </w:rPr>
        <w:t xml:space="preserve">-LES-ROSES, aux jours et heures </w:t>
      </w:r>
      <w:r w:rsidRPr="006C0409">
        <w:rPr>
          <w:sz w:val="22"/>
          <w:szCs w:val="22"/>
        </w:rPr>
        <w:t xml:space="preserve">habituels d’ouverture du service au public, en dehors des jours fériés : du lundi au vendredi </w:t>
      </w:r>
      <w:r>
        <w:rPr>
          <w:sz w:val="22"/>
          <w:szCs w:val="22"/>
        </w:rPr>
        <w:t xml:space="preserve">de 8h 30 </w:t>
      </w:r>
      <w:r w:rsidRPr="006C0409">
        <w:rPr>
          <w:sz w:val="22"/>
          <w:szCs w:val="22"/>
        </w:rPr>
        <w:t>à 12h00 et de 13h30 à 18h (fermeture le jeudi après-midi).</w:t>
      </w:r>
    </w:p>
    <w:p w:rsidR="006C0409" w:rsidRPr="006C0409" w:rsidRDefault="006C0409" w:rsidP="006C0409">
      <w:pPr>
        <w:pStyle w:val="Default"/>
        <w:jc w:val="both"/>
        <w:rPr>
          <w:sz w:val="22"/>
          <w:szCs w:val="22"/>
        </w:rPr>
      </w:pPr>
    </w:p>
    <w:p w:rsidR="006C0409" w:rsidRPr="006C0409" w:rsidRDefault="006C0409" w:rsidP="006C0409">
      <w:pPr>
        <w:pStyle w:val="Default"/>
        <w:jc w:val="both"/>
        <w:rPr>
          <w:sz w:val="22"/>
          <w:szCs w:val="22"/>
        </w:rPr>
      </w:pPr>
      <w:r w:rsidRPr="006C0409">
        <w:rPr>
          <w:sz w:val="22"/>
          <w:szCs w:val="22"/>
        </w:rPr>
        <w:t xml:space="preserve">Pendant toute la durée de l’enquête, le public </w:t>
      </w:r>
      <w:r>
        <w:rPr>
          <w:sz w:val="22"/>
          <w:szCs w:val="22"/>
        </w:rPr>
        <w:t xml:space="preserve">a pu </w:t>
      </w:r>
      <w:r w:rsidRPr="006C0409">
        <w:rPr>
          <w:sz w:val="22"/>
          <w:szCs w:val="22"/>
        </w:rPr>
        <w:t>faire part de ses</w:t>
      </w:r>
      <w:r>
        <w:rPr>
          <w:sz w:val="22"/>
          <w:szCs w:val="22"/>
        </w:rPr>
        <w:t xml:space="preserve"> observations et propositions à </w:t>
      </w:r>
      <w:r w:rsidRPr="006C0409">
        <w:rPr>
          <w:sz w:val="22"/>
          <w:szCs w:val="22"/>
        </w:rPr>
        <w:t>l’adresse mail suivante :</w:t>
      </w:r>
    </w:p>
    <w:p w:rsidR="006C0409" w:rsidRPr="006C0409" w:rsidRDefault="006C0409" w:rsidP="006C0409">
      <w:pPr>
        <w:pStyle w:val="Default"/>
        <w:numPr>
          <w:ilvl w:val="1"/>
          <w:numId w:val="23"/>
        </w:numPr>
        <w:ind w:left="851" w:hanging="425"/>
        <w:jc w:val="both"/>
        <w:rPr>
          <w:sz w:val="22"/>
          <w:szCs w:val="22"/>
        </w:rPr>
      </w:pPr>
      <w:r w:rsidRPr="006C0409">
        <w:rPr>
          <w:sz w:val="22"/>
          <w:szCs w:val="22"/>
        </w:rPr>
        <w:t>concertation-lallierhochart@ville-lhay94.fr</w:t>
      </w:r>
    </w:p>
    <w:p w:rsidR="006C0409" w:rsidRPr="006C0409" w:rsidRDefault="006C0409" w:rsidP="006C0409">
      <w:pPr>
        <w:pStyle w:val="Default"/>
        <w:numPr>
          <w:ilvl w:val="1"/>
          <w:numId w:val="23"/>
        </w:numPr>
        <w:ind w:left="851" w:hanging="425"/>
        <w:jc w:val="both"/>
        <w:rPr>
          <w:sz w:val="22"/>
          <w:szCs w:val="22"/>
        </w:rPr>
      </w:pPr>
      <w:r w:rsidRPr="006C0409">
        <w:rPr>
          <w:sz w:val="22"/>
          <w:szCs w:val="22"/>
        </w:rPr>
        <w:t>Sur le registre papier ouvert à cet effet en mairie et déposé au service de l’Urbanisme,</w:t>
      </w:r>
    </w:p>
    <w:p w:rsidR="006C0409" w:rsidRPr="006C0409" w:rsidRDefault="006C0409" w:rsidP="006C0409">
      <w:pPr>
        <w:pStyle w:val="Default"/>
        <w:numPr>
          <w:ilvl w:val="1"/>
          <w:numId w:val="23"/>
        </w:numPr>
        <w:ind w:left="851" w:hanging="425"/>
        <w:jc w:val="both"/>
        <w:rPr>
          <w:sz w:val="22"/>
          <w:szCs w:val="22"/>
        </w:rPr>
      </w:pPr>
      <w:r w:rsidRPr="006C0409">
        <w:rPr>
          <w:sz w:val="22"/>
          <w:szCs w:val="22"/>
        </w:rPr>
        <w:t>Par courrier à l’attention de Monsieur le Maire, 41 rue Jean Jaurès – 94 240 L’HAY-LES-ROSES.</w:t>
      </w:r>
    </w:p>
    <w:p w:rsidR="006C0409" w:rsidRDefault="006C0409" w:rsidP="006C0409">
      <w:pPr>
        <w:pStyle w:val="Default"/>
        <w:numPr>
          <w:ilvl w:val="1"/>
          <w:numId w:val="23"/>
        </w:numPr>
        <w:ind w:left="851" w:hanging="425"/>
        <w:jc w:val="both"/>
        <w:rPr>
          <w:sz w:val="22"/>
          <w:szCs w:val="22"/>
        </w:rPr>
      </w:pPr>
      <w:r w:rsidRPr="006C0409">
        <w:rPr>
          <w:sz w:val="22"/>
          <w:szCs w:val="22"/>
        </w:rPr>
        <w:t>Des informations sur la procédure de participation et le projet peuvent être sollici</w:t>
      </w:r>
      <w:r>
        <w:rPr>
          <w:sz w:val="22"/>
          <w:szCs w:val="22"/>
        </w:rPr>
        <w:t xml:space="preserve">tées par le public par </w:t>
      </w:r>
      <w:r w:rsidRPr="006C0409">
        <w:rPr>
          <w:sz w:val="22"/>
          <w:szCs w:val="22"/>
        </w:rPr>
        <w:t>voie postale ou téléphonique jusqu’au dernier jour de la participation du public, au service Urbanisme</w:t>
      </w:r>
      <w:r>
        <w:rPr>
          <w:sz w:val="22"/>
          <w:szCs w:val="22"/>
        </w:rPr>
        <w:t xml:space="preserve"> </w:t>
      </w:r>
      <w:r w:rsidRPr="006C0409">
        <w:rPr>
          <w:sz w:val="22"/>
          <w:szCs w:val="22"/>
        </w:rPr>
        <w:t>de la mairie de L’Haÿ-les-Roses, 41 rue Jean Jaurès, 94 240 L’HAY-LES-ROSES (téléphone :</w:t>
      </w:r>
      <w:r>
        <w:rPr>
          <w:sz w:val="22"/>
          <w:szCs w:val="22"/>
        </w:rPr>
        <w:t xml:space="preserve"> </w:t>
      </w:r>
      <w:r w:rsidRPr="006C0409">
        <w:rPr>
          <w:sz w:val="22"/>
          <w:szCs w:val="22"/>
        </w:rPr>
        <w:t>01.46.15.34.70).</w:t>
      </w:r>
    </w:p>
    <w:p w:rsidR="006C0409" w:rsidRPr="006C0409" w:rsidRDefault="006C0409" w:rsidP="006C0409">
      <w:pPr>
        <w:pStyle w:val="Default"/>
        <w:ind w:left="851"/>
        <w:jc w:val="both"/>
        <w:rPr>
          <w:sz w:val="22"/>
          <w:szCs w:val="22"/>
        </w:rPr>
      </w:pPr>
    </w:p>
    <w:p w:rsidR="006C0409" w:rsidRPr="006C0409" w:rsidRDefault="006C0409" w:rsidP="006C0409">
      <w:pPr>
        <w:pStyle w:val="Default"/>
        <w:jc w:val="both"/>
        <w:rPr>
          <w:sz w:val="22"/>
          <w:szCs w:val="22"/>
        </w:rPr>
      </w:pPr>
      <w:r w:rsidRPr="006C0409">
        <w:rPr>
          <w:sz w:val="22"/>
          <w:szCs w:val="22"/>
        </w:rPr>
        <w:t>Un avis informant le public de l’organisation de cette participation :</w:t>
      </w:r>
    </w:p>
    <w:p w:rsidR="006C0409" w:rsidRPr="006C0409" w:rsidRDefault="006C0409" w:rsidP="003B58C9">
      <w:pPr>
        <w:pStyle w:val="Default"/>
        <w:numPr>
          <w:ilvl w:val="1"/>
          <w:numId w:val="23"/>
        </w:numPr>
        <w:ind w:left="851" w:hanging="425"/>
        <w:jc w:val="both"/>
        <w:rPr>
          <w:sz w:val="22"/>
          <w:szCs w:val="22"/>
        </w:rPr>
      </w:pPr>
      <w:proofErr w:type="gramStart"/>
      <w:r>
        <w:rPr>
          <w:sz w:val="22"/>
          <w:szCs w:val="22"/>
        </w:rPr>
        <w:t>a</w:t>
      </w:r>
      <w:proofErr w:type="gramEnd"/>
      <w:r w:rsidRPr="006C0409">
        <w:rPr>
          <w:sz w:val="22"/>
          <w:szCs w:val="22"/>
        </w:rPr>
        <w:t xml:space="preserve"> été publié le jeudi 20 août 2020 dans les deux journaux suivants : Le Parisien édition Val de</w:t>
      </w:r>
      <w:r>
        <w:rPr>
          <w:sz w:val="22"/>
          <w:szCs w:val="22"/>
        </w:rPr>
        <w:t xml:space="preserve"> </w:t>
      </w:r>
      <w:r w:rsidRPr="006C0409">
        <w:rPr>
          <w:sz w:val="22"/>
          <w:szCs w:val="22"/>
        </w:rPr>
        <w:t>Marne et Les Echos,</w:t>
      </w:r>
    </w:p>
    <w:p w:rsidR="006C0409" w:rsidRPr="006C0409" w:rsidRDefault="006C0409" w:rsidP="006C0409">
      <w:pPr>
        <w:pStyle w:val="Default"/>
        <w:numPr>
          <w:ilvl w:val="1"/>
          <w:numId w:val="23"/>
        </w:numPr>
        <w:ind w:left="851" w:hanging="425"/>
        <w:jc w:val="both"/>
        <w:rPr>
          <w:sz w:val="22"/>
          <w:szCs w:val="22"/>
        </w:rPr>
      </w:pPr>
      <w:proofErr w:type="gramStart"/>
      <w:r>
        <w:rPr>
          <w:sz w:val="22"/>
          <w:szCs w:val="22"/>
        </w:rPr>
        <w:t>a</w:t>
      </w:r>
      <w:proofErr w:type="gramEnd"/>
      <w:r>
        <w:rPr>
          <w:sz w:val="22"/>
          <w:szCs w:val="22"/>
        </w:rPr>
        <w:t xml:space="preserve"> été </w:t>
      </w:r>
      <w:r w:rsidRPr="006C0409">
        <w:rPr>
          <w:sz w:val="22"/>
          <w:szCs w:val="22"/>
        </w:rPr>
        <w:t>publié sur le site internet de la ville (https://urbanisme.lhaylesroses.fr) et sur le site de l’EPT</w:t>
      </w:r>
      <w:r>
        <w:rPr>
          <w:sz w:val="22"/>
          <w:szCs w:val="22"/>
        </w:rPr>
        <w:t xml:space="preserve"> </w:t>
      </w:r>
      <w:r w:rsidRPr="006C0409">
        <w:rPr>
          <w:sz w:val="22"/>
          <w:szCs w:val="22"/>
        </w:rPr>
        <w:t xml:space="preserve">Grand-Orly Seine Bièvre (www.grandorlyseinebiebre.fr/projects) depuis le 26 août 2020 </w:t>
      </w:r>
      <w:r>
        <w:rPr>
          <w:sz w:val="22"/>
          <w:szCs w:val="22"/>
        </w:rPr>
        <w:t>et ce, pendant toute la dure de la consultation</w:t>
      </w:r>
      <w:r w:rsidRPr="006C0409">
        <w:rPr>
          <w:sz w:val="22"/>
          <w:szCs w:val="22"/>
        </w:rPr>
        <w:t>,</w:t>
      </w:r>
    </w:p>
    <w:p w:rsidR="006C0409" w:rsidRPr="006C0409" w:rsidRDefault="006C0409" w:rsidP="006C0409">
      <w:pPr>
        <w:pStyle w:val="Default"/>
        <w:numPr>
          <w:ilvl w:val="1"/>
          <w:numId w:val="23"/>
        </w:numPr>
        <w:ind w:left="851" w:hanging="425"/>
        <w:jc w:val="both"/>
        <w:rPr>
          <w:sz w:val="22"/>
          <w:szCs w:val="22"/>
        </w:rPr>
      </w:pPr>
      <w:proofErr w:type="gramStart"/>
      <w:r>
        <w:rPr>
          <w:sz w:val="22"/>
          <w:szCs w:val="22"/>
        </w:rPr>
        <w:t>a</w:t>
      </w:r>
      <w:proofErr w:type="gramEnd"/>
      <w:r>
        <w:rPr>
          <w:sz w:val="22"/>
          <w:szCs w:val="22"/>
        </w:rPr>
        <w:t xml:space="preserve"> été </w:t>
      </w:r>
      <w:r w:rsidRPr="006C0409">
        <w:rPr>
          <w:sz w:val="22"/>
          <w:szCs w:val="22"/>
        </w:rPr>
        <w:t xml:space="preserve">affiché au siège de l’Etablissement public territorial et en mairie depuis le 26 août 2020 </w:t>
      </w:r>
      <w:r>
        <w:rPr>
          <w:sz w:val="22"/>
          <w:szCs w:val="22"/>
        </w:rPr>
        <w:t>et ce, pendant toute la dure de la consultation</w:t>
      </w:r>
      <w:r w:rsidRPr="006C0409">
        <w:rPr>
          <w:sz w:val="22"/>
          <w:szCs w:val="22"/>
        </w:rPr>
        <w:t>;</w:t>
      </w:r>
    </w:p>
    <w:p w:rsidR="006C0409" w:rsidRDefault="006C0409" w:rsidP="006C0409">
      <w:pPr>
        <w:pStyle w:val="Default"/>
        <w:numPr>
          <w:ilvl w:val="1"/>
          <w:numId w:val="23"/>
        </w:numPr>
        <w:ind w:left="851" w:hanging="425"/>
        <w:jc w:val="both"/>
        <w:rPr>
          <w:sz w:val="22"/>
          <w:szCs w:val="22"/>
        </w:rPr>
      </w:pPr>
      <w:proofErr w:type="gramStart"/>
      <w:r>
        <w:rPr>
          <w:sz w:val="22"/>
          <w:szCs w:val="22"/>
        </w:rPr>
        <w:t>e</w:t>
      </w:r>
      <w:r w:rsidRPr="006C0409">
        <w:rPr>
          <w:sz w:val="22"/>
          <w:szCs w:val="22"/>
        </w:rPr>
        <w:t>st</w:t>
      </w:r>
      <w:proofErr w:type="gramEnd"/>
      <w:r w:rsidRPr="006C0409">
        <w:rPr>
          <w:sz w:val="22"/>
          <w:szCs w:val="22"/>
        </w:rPr>
        <w:t xml:space="preserve"> affiché sur le terrain du projet depuis le 26 août 2020.</w:t>
      </w:r>
    </w:p>
    <w:p w:rsidR="00083FC4" w:rsidRPr="009450AB" w:rsidRDefault="00083FC4" w:rsidP="00794B7F">
      <w:pPr>
        <w:spacing w:after="0" w:line="240" w:lineRule="auto"/>
        <w:jc w:val="both"/>
        <w:rPr>
          <w:rFonts w:cs="Arial"/>
          <w:color w:val="202328"/>
          <w:shd w:val="clear" w:color="auto" w:fill="FFFFFF"/>
        </w:rPr>
      </w:pPr>
    </w:p>
    <w:p w:rsidR="00926C0D" w:rsidRPr="009450AB" w:rsidRDefault="00926C0D" w:rsidP="00794B7F">
      <w:pPr>
        <w:spacing w:after="0" w:line="240" w:lineRule="auto"/>
        <w:jc w:val="both"/>
        <w:rPr>
          <w:rFonts w:cs="Arial"/>
          <w:color w:val="202328"/>
          <w:shd w:val="clear" w:color="auto" w:fill="FFFFFF"/>
        </w:rPr>
      </w:pPr>
    </w:p>
    <w:p w:rsidR="00DE6573" w:rsidRDefault="00DE6573" w:rsidP="00981ADC">
      <w:pPr>
        <w:ind w:left="360"/>
        <w:jc w:val="both"/>
        <w:rPr>
          <w:rFonts w:cs="Arial"/>
          <w:b/>
          <w:color w:val="202328"/>
          <w:sz w:val="28"/>
          <w:shd w:val="clear" w:color="auto" w:fill="FFFFFF"/>
        </w:rPr>
      </w:pPr>
    </w:p>
    <w:p w:rsidR="00DE6573" w:rsidRDefault="00DE6573" w:rsidP="00981ADC">
      <w:pPr>
        <w:ind w:left="360"/>
        <w:jc w:val="both"/>
        <w:rPr>
          <w:rFonts w:cs="Arial"/>
          <w:b/>
          <w:color w:val="202328"/>
          <w:sz w:val="28"/>
          <w:shd w:val="clear" w:color="auto" w:fill="FFFFFF"/>
        </w:rPr>
      </w:pPr>
    </w:p>
    <w:p w:rsidR="00DE6573" w:rsidRDefault="00DE6573" w:rsidP="00981ADC">
      <w:pPr>
        <w:ind w:left="360"/>
        <w:jc w:val="both"/>
        <w:rPr>
          <w:rFonts w:cs="Arial"/>
          <w:b/>
          <w:color w:val="202328"/>
          <w:sz w:val="28"/>
          <w:shd w:val="clear" w:color="auto" w:fill="FFFFFF"/>
        </w:rPr>
      </w:pPr>
    </w:p>
    <w:p w:rsidR="00DE6573" w:rsidRDefault="00DE6573" w:rsidP="00981ADC">
      <w:pPr>
        <w:ind w:left="360"/>
        <w:jc w:val="both"/>
        <w:rPr>
          <w:rFonts w:cs="Arial"/>
          <w:b/>
          <w:color w:val="202328"/>
          <w:sz w:val="28"/>
          <w:shd w:val="clear" w:color="auto" w:fill="FFFFFF"/>
        </w:rPr>
      </w:pPr>
    </w:p>
    <w:p w:rsidR="00952407" w:rsidRDefault="00952407" w:rsidP="00981ADC">
      <w:pPr>
        <w:ind w:left="360"/>
        <w:jc w:val="both"/>
        <w:rPr>
          <w:rFonts w:cs="Arial"/>
          <w:b/>
          <w:color w:val="202328"/>
          <w:sz w:val="28"/>
          <w:shd w:val="clear" w:color="auto" w:fill="FFFFFF"/>
        </w:rPr>
      </w:pPr>
    </w:p>
    <w:p w:rsidR="00952407" w:rsidRDefault="00952407" w:rsidP="00981ADC">
      <w:pPr>
        <w:ind w:left="360"/>
        <w:jc w:val="both"/>
        <w:rPr>
          <w:rFonts w:cs="Arial"/>
          <w:b/>
          <w:color w:val="202328"/>
          <w:sz w:val="28"/>
          <w:shd w:val="clear" w:color="auto" w:fill="FFFFFF"/>
        </w:rPr>
      </w:pPr>
    </w:p>
    <w:p w:rsidR="009E4776" w:rsidRPr="00981ADC" w:rsidRDefault="00952407" w:rsidP="00981ADC">
      <w:pPr>
        <w:ind w:left="360"/>
        <w:jc w:val="both"/>
        <w:rPr>
          <w:rFonts w:cs="Arial"/>
          <w:b/>
          <w:color w:val="202328"/>
          <w:sz w:val="28"/>
          <w:shd w:val="clear" w:color="auto" w:fill="FFFFFF"/>
        </w:rPr>
      </w:pPr>
      <w:r>
        <w:rPr>
          <w:rFonts w:cs="Arial"/>
          <w:b/>
          <w:color w:val="202328"/>
          <w:sz w:val="28"/>
          <w:shd w:val="clear" w:color="auto" w:fill="FFFFFF"/>
        </w:rPr>
        <w:lastRenderedPageBreak/>
        <w:t>2.</w:t>
      </w:r>
      <w:r w:rsidR="00981ADC">
        <w:rPr>
          <w:rFonts w:cs="Arial"/>
          <w:b/>
          <w:color w:val="202328"/>
          <w:sz w:val="28"/>
          <w:shd w:val="clear" w:color="auto" w:fill="FFFFFF"/>
        </w:rPr>
        <w:t xml:space="preserve"> </w:t>
      </w:r>
      <w:r w:rsidR="009E4776" w:rsidRPr="00981ADC">
        <w:rPr>
          <w:rFonts w:cs="Arial"/>
          <w:b/>
          <w:color w:val="202328"/>
          <w:sz w:val="28"/>
          <w:shd w:val="clear" w:color="auto" w:fill="FFFFFF"/>
        </w:rPr>
        <w:t>La synthèse de la consultation</w:t>
      </w:r>
    </w:p>
    <w:p w:rsidR="001D5595" w:rsidRPr="001D5595" w:rsidRDefault="00C740B4" w:rsidP="00794B7F">
      <w:pPr>
        <w:jc w:val="both"/>
        <w:rPr>
          <w:rFonts w:cs="Arial"/>
          <w:color w:val="202328"/>
          <w:shd w:val="clear" w:color="auto" w:fill="FFFFFF"/>
        </w:rPr>
      </w:pPr>
      <w:r>
        <w:rPr>
          <w:rFonts w:cs="Arial"/>
          <w:color w:val="202328"/>
          <w:shd w:val="clear" w:color="auto" w:fill="FFFFFF"/>
        </w:rPr>
        <w:t>La ville de L’</w:t>
      </w:r>
      <w:proofErr w:type="spellStart"/>
      <w:r>
        <w:rPr>
          <w:rFonts w:cs="Arial"/>
          <w:color w:val="202328"/>
          <w:shd w:val="clear" w:color="auto" w:fill="FFFFFF"/>
        </w:rPr>
        <w:t>Haÿ</w:t>
      </w:r>
      <w:proofErr w:type="spellEnd"/>
      <w:r>
        <w:rPr>
          <w:rFonts w:cs="Arial"/>
          <w:color w:val="202328"/>
          <w:shd w:val="clear" w:color="auto" w:fill="FFFFFF"/>
        </w:rPr>
        <w:t xml:space="preserve">-les Roses compte près de 32 500 habitants. Malgré les objectifs importants poursuivis par cette opération d’aménagement, la présente </w:t>
      </w:r>
      <w:r w:rsidR="001D5595" w:rsidRPr="001D5595">
        <w:rPr>
          <w:rFonts w:cs="Arial"/>
          <w:color w:val="202328"/>
          <w:shd w:val="clear" w:color="auto" w:fill="FFFFFF"/>
        </w:rPr>
        <w:t xml:space="preserve">consultation </w:t>
      </w:r>
      <w:r>
        <w:rPr>
          <w:rFonts w:cs="Arial"/>
          <w:color w:val="202328"/>
          <w:shd w:val="clear" w:color="auto" w:fill="FFFFFF"/>
        </w:rPr>
        <w:t>n’</w:t>
      </w:r>
      <w:r w:rsidR="001D5595" w:rsidRPr="001D5595">
        <w:rPr>
          <w:rFonts w:cs="Arial"/>
          <w:color w:val="202328"/>
          <w:shd w:val="clear" w:color="auto" w:fill="FFFFFF"/>
        </w:rPr>
        <w:t xml:space="preserve">a réuni </w:t>
      </w:r>
      <w:r>
        <w:rPr>
          <w:rFonts w:cs="Arial"/>
          <w:color w:val="202328"/>
          <w:shd w:val="clear" w:color="auto" w:fill="FFFFFF"/>
        </w:rPr>
        <w:t xml:space="preserve">que </w:t>
      </w:r>
      <w:r w:rsidR="009F28F6">
        <w:rPr>
          <w:rFonts w:cs="Arial"/>
          <w:color w:val="202328"/>
          <w:shd w:val="clear" w:color="auto" w:fill="FFFFFF"/>
        </w:rPr>
        <w:t>97</w:t>
      </w:r>
      <w:r w:rsidR="001D5595" w:rsidRPr="001D5595">
        <w:rPr>
          <w:rFonts w:cs="Arial"/>
          <w:color w:val="202328"/>
          <w:shd w:val="clear" w:color="auto" w:fill="FFFFFF"/>
        </w:rPr>
        <w:t xml:space="preserve"> avis : </w:t>
      </w:r>
      <w:r w:rsidR="00940AA1">
        <w:rPr>
          <w:rFonts w:cs="Arial"/>
          <w:color w:val="202328"/>
          <w:shd w:val="clear" w:color="auto" w:fill="FFFFFF"/>
        </w:rPr>
        <w:t>46</w:t>
      </w:r>
      <w:r w:rsidR="001D5595" w:rsidRPr="001D5595">
        <w:rPr>
          <w:rFonts w:cs="Arial"/>
          <w:color w:val="202328"/>
          <w:shd w:val="clear" w:color="auto" w:fill="FFFFFF"/>
        </w:rPr>
        <w:t xml:space="preserve"> avis par voie électronique et </w:t>
      </w:r>
      <w:r w:rsidR="009F28F6">
        <w:rPr>
          <w:rFonts w:cs="Arial"/>
          <w:color w:val="202328"/>
          <w:shd w:val="clear" w:color="auto" w:fill="FFFFFF"/>
        </w:rPr>
        <w:t>51</w:t>
      </w:r>
      <w:r w:rsidR="001D5595" w:rsidRPr="001D5595">
        <w:rPr>
          <w:rFonts w:cs="Arial"/>
          <w:color w:val="202328"/>
          <w:shd w:val="clear" w:color="auto" w:fill="FFFFFF"/>
        </w:rPr>
        <w:t xml:space="preserve"> avis dans le registre papier disponible en mairie. </w:t>
      </w:r>
      <w:r w:rsidR="00940AA1">
        <w:rPr>
          <w:rFonts w:cs="Arial"/>
          <w:color w:val="202328"/>
          <w:shd w:val="clear" w:color="auto" w:fill="FFFFFF"/>
        </w:rPr>
        <w:t>41</w:t>
      </w:r>
      <w:r w:rsidR="001D5595" w:rsidRPr="001D5595">
        <w:rPr>
          <w:rFonts w:cs="Arial"/>
          <w:color w:val="202328"/>
          <w:shd w:val="clear" w:color="auto" w:fill="FFFFFF"/>
        </w:rPr>
        <w:t xml:space="preserve"> avis sont défavorables au projet et </w:t>
      </w:r>
      <w:r w:rsidR="009F28F6">
        <w:rPr>
          <w:rFonts w:cs="Arial"/>
          <w:color w:val="202328"/>
          <w:shd w:val="clear" w:color="auto" w:fill="FFFFFF"/>
        </w:rPr>
        <w:t>55</w:t>
      </w:r>
      <w:r w:rsidR="00940AA1">
        <w:rPr>
          <w:rFonts w:cs="Arial"/>
          <w:color w:val="202328"/>
          <w:shd w:val="clear" w:color="auto" w:fill="FFFFFF"/>
        </w:rPr>
        <w:t xml:space="preserve"> y sont favorables. 1 avis </w:t>
      </w:r>
      <w:r w:rsidR="001D5595" w:rsidRPr="001D5595">
        <w:rPr>
          <w:rFonts w:cs="Arial"/>
          <w:color w:val="202328"/>
          <w:shd w:val="clear" w:color="auto" w:fill="FFFFFF"/>
        </w:rPr>
        <w:t xml:space="preserve">est mitigé. </w:t>
      </w:r>
    </w:p>
    <w:p w:rsidR="009E4776" w:rsidRDefault="00952407" w:rsidP="00794B7F">
      <w:pPr>
        <w:spacing w:after="0" w:line="240" w:lineRule="auto"/>
        <w:ind w:firstLine="708"/>
        <w:jc w:val="both"/>
        <w:rPr>
          <w:rFonts w:cs="Arial"/>
          <w:b/>
          <w:color w:val="202328"/>
          <w:shd w:val="clear" w:color="auto" w:fill="FFFFFF"/>
        </w:rPr>
      </w:pPr>
      <w:r>
        <w:rPr>
          <w:rFonts w:cs="Arial"/>
          <w:b/>
          <w:color w:val="202328"/>
          <w:shd w:val="clear" w:color="auto" w:fill="FFFFFF"/>
        </w:rPr>
        <w:t>2.1.</w:t>
      </w:r>
      <w:r w:rsidR="00794B7F">
        <w:rPr>
          <w:rFonts w:cs="Arial"/>
          <w:b/>
          <w:color w:val="202328"/>
          <w:shd w:val="clear" w:color="auto" w:fill="FFFFFF"/>
        </w:rPr>
        <w:t xml:space="preserve"> Les arguments en faveur du projet</w:t>
      </w:r>
    </w:p>
    <w:p w:rsidR="00794B7F" w:rsidRDefault="00794B7F" w:rsidP="00794B7F">
      <w:pPr>
        <w:spacing w:after="0" w:line="240" w:lineRule="auto"/>
        <w:jc w:val="both"/>
        <w:rPr>
          <w:rFonts w:cs="Arial"/>
          <w:b/>
          <w:color w:val="202328"/>
          <w:shd w:val="clear" w:color="auto" w:fill="FFFFFF"/>
        </w:rPr>
      </w:pPr>
    </w:p>
    <w:p w:rsidR="005E448F" w:rsidRPr="00794B7F" w:rsidRDefault="005E448F" w:rsidP="00794B7F">
      <w:pPr>
        <w:spacing w:after="0" w:line="240" w:lineRule="auto"/>
        <w:jc w:val="both"/>
        <w:rPr>
          <w:rFonts w:cs="Arial"/>
          <w:color w:val="202328"/>
          <w:shd w:val="clear" w:color="auto" w:fill="FFFFFF"/>
        </w:rPr>
      </w:pPr>
      <w:r w:rsidRPr="00794B7F">
        <w:rPr>
          <w:rFonts w:cs="Arial"/>
          <w:color w:val="202328"/>
          <w:shd w:val="clear" w:color="auto" w:fill="FFFFFF"/>
        </w:rPr>
        <w:t xml:space="preserve">Plusieurs arguments sont avancés en faveur du projet. </w:t>
      </w:r>
    </w:p>
    <w:p w:rsidR="005E448F" w:rsidRPr="009450AB" w:rsidRDefault="005E448F" w:rsidP="00794B7F">
      <w:pPr>
        <w:spacing w:after="0" w:line="240" w:lineRule="auto"/>
        <w:jc w:val="both"/>
        <w:rPr>
          <w:rFonts w:cs="Arial"/>
          <w:color w:val="202328"/>
          <w:shd w:val="clear" w:color="auto" w:fill="FFFFFF"/>
        </w:rPr>
      </w:pPr>
    </w:p>
    <w:p w:rsidR="006A5CF7" w:rsidRDefault="009F28F6" w:rsidP="00794B7F">
      <w:pPr>
        <w:spacing w:after="0" w:line="240" w:lineRule="auto"/>
        <w:jc w:val="both"/>
        <w:rPr>
          <w:rFonts w:cs="Arial"/>
          <w:color w:val="202328"/>
          <w:shd w:val="clear" w:color="auto" w:fill="FFFFFF"/>
        </w:rPr>
      </w:pPr>
      <w:r>
        <w:rPr>
          <w:rFonts w:cs="Arial"/>
          <w:color w:val="202328"/>
          <w:shd w:val="clear" w:color="auto" w:fill="FFFFFF"/>
        </w:rPr>
        <w:t>18</w:t>
      </w:r>
      <w:r w:rsidR="005E448F" w:rsidRPr="009450AB">
        <w:rPr>
          <w:rFonts w:cs="Arial"/>
          <w:color w:val="202328"/>
          <w:shd w:val="clear" w:color="auto" w:fill="FFFFFF"/>
        </w:rPr>
        <w:t xml:space="preserve"> personnes considèrent que ce projet permettra de redynamiser</w:t>
      </w:r>
      <w:r w:rsidR="00940AA1">
        <w:rPr>
          <w:rFonts w:cs="Arial"/>
          <w:color w:val="202328"/>
          <w:shd w:val="clear" w:color="auto" w:fill="FFFFFF"/>
        </w:rPr>
        <w:t xml:space="preserve"> et de rendre attractif</w:t>
      </w:r>
      <w:r w:rsidR="005E448F" w:rsidRPr="009450AB">
        <w:rPr>
          <w:rFonts w:cs="Arial"/>
          <w:color w:val="202328"/>
          <w:shd w:val="clear" w:color="auto" w:fill="FFFFFF"/>
        </w:rPr>
        <w:t xml:space="preserve"> </w:t>
      </w:r>
      <w:r w:rsidR="00940AA1">
        <w:rPr>
          <w:rFonts w:cs="Arial"/>
          <w:color w:val="202328"/>
          <w:shd w:val="clear" w:color="auto" w:fill="FFFFFF"/>
        </w:rPr>
        <w:t>ce secteur</w:t>
      </w:r>
      <w:r w:rsidR="00C740B4">
        <w:rPr>
          <w:rFonts w:cs="Arial"/>
          <w:color w:val="202328"/>
          <w:shd w:val="clear" w:color="auto" w:fill="FFFFFF"/>
        </w:rPr>
        <w:t xml:space="preserve"> délaissé depuis plus de 20 ans. </w:t>
      </w:r>
      <w:r w:rsidR="006A5CF7">
        <w:rPr>
          <w:rFonts w:cs="Arial"/>
          <w:color w:val="202328"/>
          <w:shd w:val="clear" w:color="auto" w:fill="FFFFFF"/>
        </w:rPr>
        <w:t xml:space="preserve">Le développement de commerces </w:t>
      </w:r>
      <w:r w:rsidR="00C740B4">
        <w:rPr>
          <w:rFonts w:cs="Arial"/>
          <w:color w:val="202328"/>
          <w:shd w:val="clear" w:color="auto" w:fill="FFFFFF"/>
        </w:rPr>
        <w:t xml:space="preserve">et de services de proximité permettant de répondre aux besoins quotidiens des habitants du quartier </w:t>
      </w:r>
      <w:r w:rsidR="006A5CF7">
        <w:rPr>
          <w:rFonts w:cs="Arial"/>
          <w:color w:val="202328"/>
          <w:shd w:val="clear" w:color="auto" w:fill="FFFFFF"/>
        </w:rPr>
        <w:t>ainsi que</w:t>
      </w:r>
      <w:r w:rsidR="006A5CF7" w:rsidRPr="009450AB">
        <w:rPr>
          <w:rFonts w:cs="Arial"/>
          <w:color w:val="202328"/>
          <w:shd w:val="clear" w:color="auto" w:fill="FFFFFF"/>
        </w:rPr>
        <w:t xml:space="preserve"> l’arrivée</w:t>
      </w:r>
      <w:r w:rsidR="006A5CF7">
        <w:rPr>
          <w:rFonts w:cs="Arial"/>
          <w:color w:val="202328"/>
          <w:shd w:val="clear" w:color="auto" w:fill="FFFFFF"/>
        </w:rPr>
        <w:t xml:space="preserve"> de la gare de métro (ligne 14) à proximité du quartier sont particulièrement évoqués</w:t>
      </w:r>
      <w:r>
        <w:rPr>
          <w:rFonts w:cs="Arial"/>
          <w:color w:val="202328"/>
          <w:shd w:val="clear" w:color="auto" w:fill="FFFFFF"/>
        </w:rPr>
        <w:t xml:space="preserve"> (18 avis)</w:t>
      </w:r>
      <w:r w:rsidR="006A5CF7">
        <w:rPr>
          <w:rFonts w:cs="Arial"/>
          <w:color w:val="202328"/>
          <w:shd w:val="clear" w:color="auto" w:fill="FFFFFF"/>
        </w:rPr>
        <w:t xml:space="preserve">. La présence d’un parking public est également </w:t>
      </w:r>
      <w:r>
        <w:rPr>
          <w:rFonts w:cs="Arial"/>
          <w:color w:val="202328"/>
          <w:shd w:val="clear" w:color="auto" w:fill="FFFFFF"/>
        </w:rPr>
        <w:t>citée par 4</w:t>
      </w:r>
      <w:r w:rsidR="001B709F">
        <w:rPr>
          <w:rFonts w:cs="Arial"/>
          <w:color w:val="202328"/>
          <w:shd w:val="clear" w:color="auto" w:fill="FFFFFF"/>
        </w:rPr>
        <w:t xml:space="preserve"> personnes comme</w:t>
      </w:r>
      <w:r w:rsidR="006A5CF7">
        <w:rPr>
          <w:rFonts w:cs="Arial"/>
          <w:color w:val="202328"/>
          <w:shd w:val="clear" w:color="auto" w:fill="FFFFFF"/>
        </w:rPr>
        <w:t xml:space="preserve"> un élément participant à cette </w:t>
      </w:r>
      <w:r w:rsidR="001B709F">
        <w:rPr>
          <w:rFonts w:cs="Arial"/>
          <w:color w:val="202328"/>
          <w:shd w:val="clear" w:color="auto" w:fill="FFFFFF"/>
        </w:rPr>
        <w:t xml:space="preserve">nouvelle </w:t>
      </w:r>
      <w:r w:rsidR="006A5CF7">
        <w:rPr>
          <w:rFonts w:cs="Arial"/>
          <w:color w:val="202328"/>
          <w:shd w:val="clear" w:color="auto" w:fill="FFFFFF"/>
        </w:rPr>
        <w:t xml:space="preserve">attractivité. </w:t>
      </w:r>
    </w:p>
    <w:p w:rsidR="006A5CF7" w:rsidRDefault="006A5CF7" w:rsidP="00794B7F">
      <w:pPr>
        <w:spacing w:after="0" w:line="240" w:lineRule="auto"/>
        <w:jc w:val="both"/>
        <w:rPr>
          <w:rFonts w:cs="Arial"/>
          <w:color w:val="202328"/>
          <w:shd w:val="clear" w:color="auto" w:fill="FFFFFF"/>
        </w:rPr>
      </w:pPr>
    </w:p>
    <w:p w:rsidR="006A5CF7" w:rsidRDefault="006A5CF7" w:rsidP="00794B7F">
      <w:pPr>
        <w:spacing w:after="0" w:line="240" w:lineRule="auto"/>
        <w:jc w:val="both"/>
        <w:rPr>
          <w:rFonts w:cs="Arial"/>
          <w:color w:val="202328"/>
          <w:shd w:val="clear" w:color="auto" w:fill="FFFFFF"/>
        </w:rPr>
      </w:pPr>
      <w:r>
        <w:rPr>
          <w:rFonts w:cs="Arial"/>
          <w:color w:val="202328"/>
          <w:shd w:val="clear" w:color="auto" w:fill="FFFFFF"/>
        </w:rPr>
        <w:t xml:space="preserve">La </w:t>
      </w:r>
      <w:r w:rsidR="001B709F">
        <w:rPr>
          <w:rFonts w:cs="Arial"/>
          <w:color w:val="202328"/>
          <w:shd w:val="clear" w:color="auto" w:fill="FFFFFF"/>
        </w:rPr>
        <w:t>présence</w:t>
      </w:r>
      <w:r>
        <w:rPr>
          <w:rFonts w:cs="Arial"/>
          <w:color w:val="202328"/>
          <w:shd w:val="clear" w:color="auto" w:fill="FFFFFF"/>
        </w:rPr>
        <w:t xml:space="preserve"> d’équipements publics</w:t>
      </w:r>
      <w:r w:rsidR="00C740B4">
        <w:rPr>
          <w:rFonts w:cs="Arial"/>
          <w:color w:val="202328"/>
          <w:shd w:val="clear" w:color="auto" w:fill="FFFFFF"/>
        </w:rPr>
        <w:t xml:space="preserve"> structurants</w:t>
      </w:r>
      <w:r w:rsidR="001B709F">
        <w:rPr>
          <w:rFonts w:cs="Arial"/>
          <w:color w:val="202328"/>
          <w:shd w:val="clear" w:color="auto" w:fill="FFFFFF"/>
        </w:rPr>
        <w:t xml:space="preserve"> (groupe scolaire, gymnase, salle polyvalente)</w:t>
      </w:r>
      <w:r>
        <w:rPr>
          <w:rFonts w:cs="Arial"/>
          <w:color w:val="202328"/>
          <w:shd w:val="clear" w:color="auto" w:fill="FFFFFF"/>
        </w:rPr>
        <w:t xml:space="preserve"> est citée par </w:t>
      </w:r>
      <w:r w:rsidR="009F28F6">
        <w:rPr>
          <w:rFonts w:cs="Arial"/>
          <w:color w:val="202328"/>
          <w:shd w:val="clear" w:color="auto" w:fill="FFFFFF"/>
        </w:rPr>
        <w:t xml:space="preserve">25 </w:t>
      </w:r>
      <w:r>
        <w:rPr>
          <w:rFonts w:cs="Arial"/>
          <w:color w:val="202328"/>
          <w:shd w:val="clear" w:color="auto" w:fill="FFFFFF"/>
        </w:rPr>
        <w:t xml:space="preserve">personnes comme un véritable atout pour le quartier. </w:t>
      </w:r>
      <w:r w:rsidR="001B709F">
        <w:rPr>
          <w:rFonts w:cs="Arial"/>
          <w:color w:val="202328"/>
          <w:shd w:val="clear" w:color="auto" w:fill="FFFFFF"/>
        </w:rPr>
        <w:t xml:space="preserve">L’école notamment, </w:t>
      </w:r>
      <w:r>
        <w:rPr>
          <w:rFonts w:cs="Arial"/>
          <w:color w:val="202328"/>
          <w:shd w:val="clear" w:color="auto" w:fill="FFFFFF"/>
        </w:rPr>
        <w:t xml:space="preserve">est ainsi </w:t>
      </w:r>
      <w:r w:rsidR="001B709F">
        <w:rPr>
          <w:rFonts w:cs="Arial"/>
          <w:color w:val="202328"/>
          <w:shd w:val="clear" w:color="auto" w:fill="FFFFFF"/>
        </w:rPr>
        <w:t>présenté</w:t>
      </w:r>
      <w:r w:rsidR="00C740B4">
        <w:rPr>
          <w:rFonts w:cs="Arial"/>
          <w:color w:val="202328"/>
          <w:shd w:val="clear" w:color="auto" w:fill="FFFFFF"/>
        </w:rPr>
        <w:t>e</w:t>
      </w:r>
      <w:r>
        <w:rPr>
          <w:rFonts w:cs="Arial"/>
          <w:color w:val="202328"/>
          <w:shd w:val="clear" w:color="auto" w:fill="FFFFFF"/>
        </w:rPr>
        <w:t xml:space="preserve"> </w:t>
      </w:r>
      <w:r w:rsidR="001B709F">
        <w:rPr>
          <w:rFonts w:cs="Arial"/>
          <w:color w:val="202328"/>
          <w:shd w:val="clear" w:color="auto" w:fill="FFFFFF"/>
        </w:rPr>
        <w:t xml:space="preserve">par tous </w:t>
      </w:r>
      <w:r>
        <w:rPr>
          <w:rFonts w:cs="Arial"/>
          <w:color w:val="202328"/>
          <w:shd w:val="clear" w:color="auto" w:fill="FFFFFF"/>
        </w:rPr>
        <w:t>comme un futur équipement central dans l’animation du quartier</w:t>
      </w:r>
      <w:r w:rsidR="00C740B4">
        <w:rPr>
          <w:rFonts w:cs="Arial"/>
          <w:color w:val="202328"/>
          <w:shd w:val="clear" w:color="auto" w:fill="FFFFFF"/>
        </w:rPr>
        <w:t xml:space="preserve"> permettant d’améliorer les conditions d’accueil de la population scolaire à l’échelle du quartier.</w:t>
      </w:r>
    </w:p>
    <w:p w:rsidR="006A5CF7" w:rsidRDefault="006A5CF7" w:rsidP="00794B7F">
      <w:pPr>
        <w:spacing w:after="0" w:line="240" w:lineRule="auto"/>
        <w:jc w:val="both"/>
        <w:rPr>
          <w:rFonts w:cs="Arial"/>
          <w:color w:val="202328"/>
          <w:shd w:val="clear" w:color="auto" w:fill="FFFFFF"/>
        </w:rPr>
      </w:pPr>
    </w:p>
    <w:p w:rsidR="005E448F" w:rsidRPr="009450AB" w:rsidRDefault="00940AA1" w:rsidP="00794B7F">
      <w:pPr>
        <w:spacing w:after="0" w:line="240" w:lineRule="auto"/>
        <w:jc w:val="both"/>
        <w:rPr>
          <w:rFonts w:cs="Arial"/>
          <w:color w:val="202328"/>
          <w:shd w:val="clear" w:color="auto" w:fill="FFFFFF"/>
        </w:rPr>
      </w:pPr>
      <w:r w:rsidRPr="009450AB">
        <w:rPr>
          <w:rFonts w:cs="Arial"/>
          <w:color w:val="202328"/>
          <w:shd w:val="clear" w:color="auto" w:fill="FFFFFF"/>
        </w:rPr>
        <w:t>En complément,</w:t>
      </w:r>
      <w:r w:rsidR="007B49BF">
        <w:rPr>
          <w:rFonts w:cs="Arial"/>
          <w:color w:val="202328"/>
          <w:shd w:val="clear" w:color="auto" w:fill="FFFFFF"/>
        </w:rPr>
        <w:t xml:space="preserve"> </w:t>
      </w:r>
      <w:r w:rsidR="009F28F6">
        <w:rPr>
          <w:rFonts w:cs="Arial"/>
          <w:color w:val="202328"/>
          <w:shd w:val="clear" w:color="auto" w:fill="FFFFFF"/>
        </w:rPr>
        <w:t>13</w:t>
      </w:r>
      <w:r w:rsidRPr="009450AB">
        <w:rPr>
          <w:rFonts w:cs="Arial"/>
          <w:color w:val="202328"/>
          <w:shd w:val="clear" w:color="auto" w:fill="FFFFFF"/>
        </w:rPr>
        <w:t xml:space="preserve"> personnes considèrent que cela permettra de valoriser une zone jusqu’alors à l’état de friche</w:t>
      </w:r>
      <w:r w:rsidR="00FB6CF4">
        <w:rPr>
          <w:rFonts w:cs="Arial"/>
          <w:color w:val="202328"/>
          <w:shd w:val="clear" w:color="auto" w:fill="FFFFFF"/>
        </w:rPr>
        <w:t xml:space="preserve"> urbaine</w:t>
      </w:r>
      <w:r>
        <w:rPr>
          <w:rFonts w:cs="Arial"/>
          <w:color w:val="202328"/>
          <w:shd w:val="clear" w:color="auto" w:fill="FFFFFF"/>
        </w:rPr>
        <w:t>.</w:t>
      </w:r>
    </w:p>
    <w:p w:rsidR="005E448F" w:rsidRPr="009450AB" w:rsidRDefault="005E448F" w:rsidP="00794B7F">
      <w:pPr>
        <w:spacing w:after="0" w:line="240" w:lineRule="auto"/>
        <w:jc w:val="both"/>
        <w:rPr>
          <w:rFonts w:cs="Arial"/>
          <w:color w:val="202328"/>
          <w:shd w:val="clear" w:color="auto" w:fill="FFFFFF"/>
        </w:rPr>
      </w:pPr>
    </w:p>
    <w:p w:rsidR="005E448F" w:rsidRPr="00387FAA" w:rsidRDefault="005E448F" w:rsidP="00794B7F">
      <w:pPr>
        <w:spacing w:after="0" w:line="240" w:lineRule="auto"/>
        <w:jc w:val="both"/>
        <w:rPr>
          <w:rFonts w:cs="Arial"/>
          <w:color w:val="202328"/>
          <w:shd w:val="clear" w:color="auto" w:fill="FFFFFF"/>
        </w:rPr>
      </w:pPr>
      <w:r w:rsidRPr="009450AB">
        <w:rPr>
          <w:rFonts w:cs="Arial"/>
          <w:color w:val="202328"/>
          <w:shd w:val="clear" w:color="auto" w:fill="FFFFFF"/>
        </w:rPr>
        <w:t xml:space="preserve">Enfin, plusieurs avis mettent en avant l’amélioration du cadre de vie </w:t>
      </w:r>
      <w:r w:rsidR="006A5CF7">
        <w:rPr>
          <w:rFonts w:cs="Arial"/>
          <w:color w:val="202328"/>
          <w:shd w:val="clear" w:color="auto" w:fill="FFFFFF"/>
        </w:rPr>
        <w:t xml:space="preserve">et de la convivialité sur ce secteur </w:t>
      </w:r>
      <w:r w:rsidRPr="009450AB">
        <w:rPr>
          <w:rFonts w:cs="Arial"/>
          <w:color w:val="202328"/>
          <w:shd w:val="clear" w:color="auto" w:fill="FFFFFF"/>
        </w:rPr>
        <w:t>à travers la création d’une place publique (</w:t>
      </w:r>
      <w:r w:rsidR="009F28F6">
        <w:rPr>
          <w:rFonts w:cs="Arial"/>
          <w:color w:val="202328"/>
          <w:shd w:val="clear" w:color="auto" w:fill="FFFFFF"/>
        </w:rPr>
        <w:t>10</w:t>
      </w:r>
      <w:r w:rsidRPr="009450AB">
        <w:rPr>
          <w:rFonts w:cs="Arial"/>
          <w:color w:val="202328"/>
          <w:shd w:val="clear" w:color="auto" w:fill="FFFFFF"/>
        </w:rPr>
        <w:t xml:space="preserve"> personnes)</w:t>
      </w:r>
      <w:r w:rsidR="00CC028A">
        <w:rPr>
          <w:rFonts w:cs="Arial"/>
          <w:color w:val="202328"/>
          <w:shd w:val="clear" w:color="auto" w:fill="FFFFFF"/>
        </w:rPr>
        <w:t>,</w:t>
      </w:r>
      <w:r w:rsidR="009F28F6">
        <w:rPr>
          <w:rFonts w:cs="Arial"/>
          <w:color w:val="202328"/>
          <w:shd w:val="clear" w:color="auto" w:fill="FFFFFF"/>
        </w:rPr>
        <w:t xml:space="preserve"> d’espaces vert</w:t>
      </w:r>
      <w:r w:rsidR="00CC028A">
        <w:rPr>
          <w:rFonts w:cs="Arial"/>
          <w:color w:val="202328"/>
          <w:shd w:val="clear" w:color="auto" w:fill="FFFFFF"/>
        </w:rPr>
        <w:t>s</w:t>
      </w:r>
      <w:r w:rsidR="009F28F6">
        <w:rPr>
          <w:rFonts w:cs="Arial"/>
          <w:color w:val="202328"/>
          <w:shd w:val="clear" w:color="auto" w:fill="FFFFFF"/>
        </w:rPr>
        <w:t xml:space="preserve"> (5 personnes)</w:t>
      </w:r>
      <w:r w:rsidR="00CC028A">
        <w:rPr>
          <w:rFonts w:cs="Arial"/>
          <w:color w:val="202328"/>
          <w:shd w:val="clear" w:color="auto" w:fill="FFFFFF"/>
        </w:rPr>
        <w:t xml:space="preserve"> et l’aménagement de qualité d’une partie de la coulée verte</w:t>
      </w:r>
      <w:r w:rsidR="00387FAA">
        <w:rPr>
          <w:rFonts w:cs="Arial"/>
          <w:color w:val="202328"/>
          <w:shd w:val="clear" w:color="auto" w:fill="FFFFFF"/>
        </w:rPr>
        <w:t>.</w:t>
      </w:r>
      <w:r w:rsidR="009F28F6">
        <w:rPr>
          <w:rFonts w:cs="Arial"/>
          <w:color w:val="202328"/>
          <w:shd w:val="clear" w:color="auto" w:fill="FFFFFF"/>
        </w:rPr>
        <w:t xml:space="preserve"> La qualité architecturale et la construction de nouveaux logements est également cité comme un point positif par 5 personnes.</w:t>
      </w:r>
    </w:p>
    <w:p w:rsidR="002768EA" w:rsidRDefault="002768EA" w:rsidP="00794B7F">
      <w:pPr>
        <w:spacing w:after="0" w:line="240" w:lineRule="auto"/>
        <w:jc w:val="both"/>
        <w:rPr>
          <w:rFonts w:cs="Arial"/>
          <w:color w:val="202328"/>
          <w:u w:val="single"/>
          <w:shd w:val="clear" w:color="auto" w:fill="FFFFFF"/>
        </w:rPr>
      </w:pPr>
    </w:p>
    <w:p w:rsidR="001E7417" w:rsidRDefault="001E7417" w:rsidP="00794B7F">
      <w:pPr>
        <w:spacing w:after="0" w:line="240" w:lineRule="auto"/>
        <w:jc w:val="both"/>
        <w:rPr>
          <w:rFonts w:cs="Arial"/>
          <w:color w:val="202328"/>
          <w:u w:val="single"/>
          <w:shd w:val="clear" w:color="auto" w:fill="FFFFFF"/>
        </w:rPr>
      </w:pPr>
    </w:p>
    <w:p w:rsidR="009A2681" w:rsidRPr="009A2681" w:rsidRDefault="00952407" w:rsidP="009A2681">
      <w:pPr>
        <w:spacing w:after="0" w:line="240" w:lineRule="auto"/>
        <w:ind w:firstLine="708"/>
        <w:jc w:val="both"/>
        <w:rPr>
          <w:rFonts w:cs="Arial"/>
          <w:b/>
          <w:color w:val="202328"/>
          <w:shd w:val="clear" w:color="auto" w:fill="FFFFFF"/>
        </w:rPr>
      </w:pPr>
      <w:r>
        <w:rPr>
          <w:rFonts w:cs="Arial"/>
          <w:b/>
          <w:color w:val="202328"/>
          <w:shd w:val="clear" w:color="auto" w:fill="FFFFFF"/>
        </w:rPr>
        <w:t>2.2.</w:t>
      </w:r>
      <w:r w:rsidR="00823258">
        <w:rPr>
          <w:rFonts w:cs="Arial"/>
          <w:b/>
          <w:color w:val="202328"/>
          <w:shd w:val="clear" w:color="auto" w:fill="FFFFFF"/>
        </w:rPr>
        <w:t xml:space="preserve"> L</w:t>
      </w:r>
      <w:r w:rsidR="009A2681" w:rsidRPr="009A2681">
        <w:rPr>
          <w:rFonts w:cs="Arial"/>
          <w:b/>
          <w:color w:val="202328"/>
          <w:shd w:val="clear" w:color="auto" w:fill="FFFFFF"/>
        </w:rPr>
        <w:t xml:space="preserve">es arguments en défaveur du projet </w:t>
      </w:r>
    </w:p>
    <w:p w:rsidR="009A2681" w:rsidRDefault="009A2681" w:rsidP="00794B7F">
      <w:pPr>
        <w:spacing w:after="0" w:line="240" w:lineRule="auto"/>
        <w:jc w:val="both"/>
        <w:rPr>
          <w:rFonts w:cs="Arial"/>
          <w:color w:val="202328"/>
          <w:u w:val="single"/>
          <w:shd w:val="clear" w:color="auto" w:fill="FFFFFF"/>
        </w:rPr>
      </w:pPr>
    </w:p>
    <w:p w:rsidR="006F7789" w:rsidRPr="009450AB" w:rsidRDefault="00926C0D" w:rsidP="00794B7F">
      <w:pPr>
        <w:spacing w:after="0" w:line="240" w:lineRule="auto"/>
        <w:jc w:val="both"/>
        <w:rPr>
          <w:rFonts w:cs="Arial"/>
          <w:color w:val="202328"/>
          <w:u w:val="single"/>
          <w:shd w:val="clear" w:color="auto" w:fill="FFFFFF"/>
        </w:rPr>
      </w:pPr>
      <w:r w:rsidRPr="009A2681">
        <w:rPr>
          <w:rFonts w:cs="Arial"/>
          <w:color w:val="202328"/>
          <w:shd w:val="clear" w:color="auto" w:fill="FFFFFF"/>
        </w:rPr>
        <w:t>Plusieurs arguments sont avancés dans les avis défavorables.</w:t>
      </w:r>
      <w:r w:rsidRPr="009450AB">
        <w:rPr>
          <w:rFonts w:cs="Arial"/>
          <w:color w:val="202328"/>
          <w:u w:val="single"/>
          <w:shd w:val="clear" w:color="auto" w:fill="FFFFFF"/>
        </w:rPr>
        <w:t xml:space="preserve"> </w:t>
      </w:r>
    </w:p>
    <w:p w:rsidR="006F7789" w:rsidRPr="009450AB" w:rsidRDefault="006F7789" w:rsidP="00794B7F">
      <w:pPr>
        <w:spacing w:after="0" w:line="240" w:lineRule="auto"/>
        <w:jc w:val="both"/>
        <w:rPr>
          <w:rFonts w:cs="Arial"/>
          <w:color w:val="202328"/>
          <w:shd w:val="clear" w:color="auto" w:fill="FFFFFF"/>
        </w:rPr>
      </w:pPr>
    </w:p>
    <w:p w:rsidR="009E4776" w:rsidRPr="00823258" w:rsidRDefault="009E4776" w:rsidP="00794B7F">
      <w:pPr>
        <w:pStyle w:val="Paragraphedeliste"/>
        <w:numPr>
          <w:ilvl w:val="0"/>
          <w:numId w:val="4"/>
        </w:numPr>
        <w:jc w:val="both"/>
        <w:rPr>
          <w:rFonts w:asciiTheme="minorHAnsi" w:hAnsiTheme="minorHAnsi" w:cs="Arial"/>
          <w:color w:val="202328"/>
          <w:sz w:val="22"/>
          <w:szCs w:val="22"/>
          <w:shd w:val="clear" w:color="auto" w:fill="FFFFFF"/>
        </w:rPr>
      </w:pPr>
      <w:r w:rsidRPr="00823258">
        <w:rPr>
          <w:rFonts w:asciiTheme="minorHAnsi" w:hAnsiTheme="minorHAnsi" w:cs="Arial"/>
          <w:color w:val="202328"/>
          <w:sz w:val="22"/>
          <w:szCs w:val="22"/>
          <w:shd w:val="clear" w:color="auto" w:fill="FFFFFF"/>
        </w:rPr>
        <w:t xml:space="preserve">Sur la forme du dossier </w:t>
      </w:r>
    </w:p>
    <w:p w:rsidR="009E4776" w:rsidRPr="009450AB" w:rsidRDefault="009E4776" w:rsidP="00794B7F">
      <w:pPr>
        <w:pStyle w:val="Paragraphedeliste"/>
        <w:jc w:val="both"/>
        <w:rPr>
          <w:rFonts w:cs="Arial"/>
          <w:color w:val="202328"/>
          <w:sz w:val="22"/>
          <w:szCs w:val="22"/>
          <w:shd w:val="clear" w:color="auto" w:fill="FFFFFF"/>
        </w:rPr>
      </w:pPr>
    </w:p>
    <w:p w:rsidR="00FA6803" w:rsidRPr="00FA6803" w:rsidRDefault="001B709F" w:rsidP="00794B7F">
      <w:pPr>
        <w:spacing w:after="0" w:line="240" w:lineRule="auto"/>
        <w:jc w:val="both"/>
        <w:rPr>
          <w:rFonts w:cs="Arial"/>
          <w:shd w:val="clear" w:color="auto" w:fill="FFFFFF"/>
        </w:rPr>
      </w:pPr>
      <w:r>
        <w:rPr>
          <w:rFonts w:cs="Arial"/>
          <w:color w:val="202328"/>
          <w:shd w:val="clear" w:color="auto" w:fill="FFFFFF"/>
        </w:rPr>
        <w:t>14</w:t>
      </w:r>
      <w:r w:rsidR="00D13D18" w:rsidRPr="009450AB">
        <w:rPr>
          <w:rFonts w:cs="Arial"/>
          <w:color w:val="202328"/>
          <w:shd w:val="clear" w:color="auto" w:fill="FFFFFF"/>
        </w:rPr>
        <w:t xml:space="preserve"> personnes regrettent le manque de consultation citoyenne</w:t>
      </w:r>
      <w:r>
        <w:rPr>
          <w:rFonts w:cs="Arial"/>
          <w:color w:val="202328"/>
          <w:shd w:val="clear" w:color="auto" w:fill="FFFFFF"/>
        </w:rPr>
        <w:t xml:space="preserve">. Il est notamment déploré le peu de participants à la réunion publique de présentation du dossier de réalisation qui a précédé la mise à disposition du dossier. Il est également souligné que </w:t>
      </w:r>
      <w:r w:rsidR="00D13D18" w:rsidRPr="009450AB">
        <w:rPr>
          <w:rFonts w:cs="Arial"/>
          <w:color w:val="202328"/>
          <w:shd w:val="clear" w:color="auto" w:fill="FFFFFF"/>
        </w:rPr>
        <w:t xml:space="preserve">le nombre de page de l’étude d’impact est très </w:t>
      </w:r>
      <w:r w:rsidR="00D13D18" w:rsidRPr="00FA6803">
        <w:rPr>
          <w:rFonts w:cs="Arial"/>
          <w:shd w:val="clear" w:color="auto" w:fill="FFFFFF"/>
        </w:rPr>
        <w:t xml:space="preserve">conséquent et leur lecture, en </w:t>
      </w:r>
      <w:r w:rsidRPr="00FA6803">
        <w:rPr>
          <w:rFonts w:cs="Arial"/>
          <w:shd w:val="clear" w:color="auto" w:fill="FFFFFF"/>
        </w:rPr>
        <w:t>1 mois</w:t>
      </w:r>
      <w:r w:rsidR="00D13D18" w:rsidRPr="00FA6803">
        <w:rPr>
          <w:rFonts w:cs="Arial"/>
          <w:shd w:val="clear" w:color="auto" w:fill="FFFFFF"/>
        </w:rPr>
        <w:t>, s’est révélé</w:t>
      </w:r>
      <w:r w:rsidR="0070137C" w:rsidRPr="00FA6803">
        <w:rPr>
          <w:rFonts w:cs="Arial"/>
          <w:shd w:val="clear" w:color="auto" w:fill="FFFFFF"/>
        </w:rPr>
        <w:t>e</w:t>
      </w:r>
      <w:r w:rsidR="00D13D18" w:rsidRPr="00FA6803">
        <w:rPr>
          <w:rFonts w:cs="Arial"/>
          <w:shd w:val="clear" w:color="auto" w:fill="FFFFFF"/>
        </w:rPr>
        <w:t xml:space="preserve"> difficile</w:t>
      </w:r>
      <w:r w:rsidR="00922DA5" w:rsidRPr="00FA6803">
        <w:rPr>
          <w:rFonts w:cs="Arial"/>
          <w:shd w:val="clear" w:color="auto" w:fill="FFFFFF"/>
        </w:rPr>
        <w:t xml:space="preserve"> (</w:t>
      </w:r>
      <w:r w:rsidRPr="00FA6803">
        <w:rPr>
          <w:rFonts w:cs="Arial"/>
          <w:shd w:val="clear" w:color="auto" w:fill="FFFFFF"/>
        </w:rPr>
        <w:t>9</w:t>
      </w:r>
      <w:r w:rsidR="00922DA5" w:rsidRPr="00FA6803">
        <w:rPr>
          <w:rFonts w:cs="Arial"/>
          <w:shd w:val="clear" w:color="auto" w:fill="FFFFFF"/>
        </w:rPr>
        <w:t xml:space="preserve"> personnes)</w:t>
      </w:r>
      <w:r w:rsidR="00D13D18" w:rsidRPr="00FA6803">
        <w:rPr>
          <w:rFonts w:cs="Arial"/>
          <w:shd w:val="clear" w:color="auto" w:fill="FFFFFF"/>
        </w:rPr>
        <w:t xml:space="preserve">. </w:t>
      </w:r>
      <w:r w:rsidRPr="00FA6803">
        <w:rPr>
          <w:rFonts w:cs="Arial"/>
          <w:shd w:val="clear" w:color="auto" w:fill="FFFFFF"/>
        </w:rPr>
        <w:t>6 personnes font remarquer le dossier n’apparaissait pas sur le site internet de l’Etablissement Publ</w:t>
      </w:r>
      <w:r w:rsidR="00BB0EB4" w:rsidRPr="00FA6803">
        <w:rPr>
          <w:rFonts w:cs="Arial"/>
          <w:shd w:val="clear" w:color="auto" w:fill="FFFFFF"/>
        </w:rPr>
        <w:t>ic Territorial (EPT). Enfin</w:t>
      </w:r>
      <w:r w:rsidR="00FA6803">
        <w:rPr>
          <w:rFonts w:cs="Arial"/>
          <w:shd w:val="clear" w:color="auto" w:fill="FFFFFF"/>
        </w:rPr>
        <w:t>,</w:t>
      </w:r>
      <w:r w:rsidR="00BB0EB4" w:rsidRPr="00FA6803">
        <w:rPr>
          <w:rFonts w:cs="Arial"/>
          <w:shd w:val="clear" w:color="auto" w:fill="FFFFFF"/>
        </w:rPr>
        <w:t xml:space="preserve"> 4 personnes </w:t>
      </w:r>
      <w:r w:rsidR="00FA6803" w:rsidRPr="00FA6803">
        <w:rPr>
          <w:rFonts w:cs="Arial"/>
          <w:shd w:val="clear" w:color="auto" w:fill="FFFFFF"/>
        </w:rPr>
        <w:t xml:space="preserve">ont relevé une coquille dans les m² de programmation figurant dans l’arrêté pris par l’EPT. </w:t>
      </w:r>
    </w:p>
    <w:p w:rsidR="00823258" w:rsidRPr="00FA6803" w:rsidRDefault="00FA6803" w:rsidP="00794B7F">
      <w:pPr>
        <w:spacing w:after="0" w:line="240" w:lineRule="auto"/>
        <w:jc w:val="both"/>
        <w:rPr>
          <w:rFonts w:cs="Arial"/>
          <w:shd w:val="clear" w:color="auto" w:fill="FFFFFF"/>
        </w:rPr>
      </w:pPr>
      <w:r w:rsidRPr="00FA6803">
        <w:rPr>
          <w:rFonts w:cs="Arial"/>
          <w:shd w:val="clear" w:color="auto" w:fill="FFFFFF"/>
        </w:rPr>
        <w:t xml:space="preserve"> </w:t>
      </w:r>
    </w:p>
    <w:p w:rsidR="00FA6803" w:rsidRPr="00FA6803" w:rsidRDefault="006F059F" w:rsidP="009563C4">
      <w:pPr>
        <w:pStyle w:val="Paragraphedeliste"/>
        <w:numPr>
          <w:ilvl w:val="0"/>
          <w:numId w:val="5"/>
        </w:numPr>
        <w:ind w:hanging="11"/>
        <w:jc w:val="both"/>
        <w:rPr>
          <w:rFonts w:cs="Arial"/>
          <w:i/>
          <w:shd w:val="clear" w:color="auto" w:fill="FFFFFF"/>
        </w:rPr>
      </w:pPr>
      <w:r w:rsidRPr="00FA6803">
        <w:rPr>
          <w:rFonts w:asciiTheme="minorHAnsi" w:hAnsiTheme="minorHAnsi" w:cs="Arial"/>
          <w:b/>
          <w:sz w:val="22"/>
          <w:szCs w:val="22"/>
          <w:shd w:val="clear" w:color="auto" w:fill="FFFFFF"/>
        </w:rPr>
        <w:t>Réponse du Maître d’ouvrage</w:t>
      </w:r>
      <w:r w:rsidR="00FA6803" w:rsidRPr="00FA6803">
        <w:rPr>
          <w:rFonts w:asciiTheme="minorHAnsi" w:hAnsiTheme="minorHAnsi" w:cs="Arial"/>
          <w:b/>
          <w:sz w:val="22"/>
          <w:szCs w:val="22"/>
          <w:shd w:val="clear" w:color="auto" w:fill="FFFFFF"/>
        </w:rPr>
        <w:t> :</w:t>
      </w:r>
    </w:p>
    <w:p w:rsidR="00BB0EB4" w:rsidRPr="00FA6803" w:rsidRDefault="00F82CA8" w:rsidP="00FA6803">
      <w:pPr>
        <w:pStyle w:val="Paragraphedeliste"/>
        <w:jc w:val="both"/>
        <w:rPr>
          <w:rFonts w:cs="Arial"/>
          <w:i/>
          <w:color w:val="202328"/>
          <w:shd w:val="clear" w:color="auto" w:fill="FFFFFF"/>
        </w:rPr>
      </w:pPr>
      <w:r w:rsidRPr="00FA6803">
        <w:rPr>
          <w:rFonts w:cs="Arial"/>
          <w:i/>
          <w:color w:val="202328"/>
          <w:shd w:val="clear" w:color="auto" w:fill="FFFFFF"/>
        </w:rPr>
        <w:t>La forme de la consultation du public</w:t>
      </w:r>
      <w:r w:rsidR="00BB0EB4" w:rsidRPr="00FA6803">
        <w:rPr>
          <w:rFonts w:cs="Arial"/>
          <w:i/>
          <w:color w:val="202328"/>
          <w:shd w:val="clear" w:color="auto" w:fill="FFFFFF"/>
        </w:rPr>
        <w:t xml:space="preserve"> sur le dossier de réalisation</w:t>
      </w:r>
      <w:r w:rsidRPr="00FA6803">
        <w:rPr>
          <w:rFonts w:cs="Arial"/>
          <w:i/>
          <w:color w:val="202328"/>
          <w:shd w:val="clear" w:color="auto" w:fill="FFFFFF"/>
        </w:rPr>
        <w:t xml:space="preserve"> est encadrée par les dispositions des articles L123-19, L123-19-1 et R123-45-1 du code de l’environnement</w:t>
      </w:r>
      <w:r w:rsidR="00694514" w:rsidRPr="00FA6803">
        <w:rPr>
          <w:rFonts w:cs="Arial"/>
          <w:i/>
          <w:color w:val="202328"/>
          <w:shd w:val="clear" w:color="auto" w:fill="FFFFFF"/>
        </w:rPr>
        <w:t xml:space="preserve"> qui prévoit une participation du public par voie électronique </w:t>
      </w:r>
      <w:r w:rsidR="00BB0EB4" w:rsidRPr="00FA6803">
        <w:rPr>
          <w:rFonts w:cs="Arial"/>
          <w:i/>
          <w:color w:val="202328"/>
          <w:shd w:val="clear" w:color="auto" w:fill="FFFFFF"/>
        </w:rPr>
        <w:t xml:space="preserve">sur une durée de 30 jours consécutif. L’EPT et la Ville ont respecté ce formalisme et sont même allé au-delà en proposant une réunion de présentation du dossier de réalisation préalable à cette mise à disposition. </w:t>
      </w:r>
    </w:p>
    <w:p w:rsidR="00BB0EB4" w:rsidRPr="00E31D73" w:rsidRDefault="00BB0EB4" w:rsidP="00BB0EB4">
      <w:pPr>
        <w:spacing w:after="0" w:line="240" w:lineRule="auto"/>
        <w:ind w:left="720" w:hanging="11"/>
        <w:jc w:val="both"/>
        <w:rPr>
          <w:rFonts w:cs="Arial"/>
          <w:i/>
          <w:color w:val="202328"/>
          <w:shd w:val="clear" w:color="auto" w:fill="FFFFFF"/>
        </w:rPr>
      </w:pPr>
      <w:r w:rsidRPr="00E31D73">
        <w:rPr>
          <w:rFonts w:cs="Arial"/>
          <w:i/>
          <w:color w:val="202328"/>
          <w:shd w:val="clear" w:color="auto" w:fill="FFFFFF"/>
        </w:rPr>
        <w:lastRenderedPageBreak/>
        <w:t xml:space="preserve">Concernant la mise à disposition du dossier de réalisation, ce dernier a été mis en ligne sur le site de l’EPT, et de la Ville durant toute la durée de la mise à disposition. </w:t>
      </w:r>
      <w:r w:rsidR="00CC028A">
        <w:rPr>
          <w:rFonts w:cs="Arial"/>
          <w:i/>
          <w:color w:val="202328"/>
          <w:shd w:val="clear" w:color="auto" w:fill="FFFFFF"/>
        </w:rPr>
        <w:t>Par ailleurs, un exemplaire « papier » ainsi qu’un registre étaient disponibles en mairie et consultables aux heures et jours d’ouverture de celle-ci.</w:t>
      </w:r>
    </w:p>
    <w:p w:rsidR="00B53CA6" w:rsidRDefault="00B53CA6" w:rsidP="00794B7F">
      <w:pPr>
        <w:spacing w:after="0" w:line="240" w:lineRule="auto"/>
        <w:ind w:left="720" w:hanging="11"/>
        <w:jc w:val="both"/>
        <w:rPr>
          <w:rFonts w:cs="Arial"/>
          <w:i/>
          <w:color w:val="202328"/>
          <w:sz w:val="20"/>
          <w:shd w:val="clear" w:color="auto" w:fill="FFFFFF"/>
        </w:rPr>
      </w:pPr>
    </w:p>
    <w:p w:rsidR="009F28F6" w:rsidRPr="00D3784A" w:rsidRDefault="009F28F6" w:rsidP="00794B7F">
      <w:pPr>
        <w:spacing w:after="0" w:line="240" w:lineRule="auto"/>
        <w:ind w:left="720" w:hanging="11"/>
        <w:jc w:val="both"/>
        <w:rPr>
          <w:rFonts w:cs="Arial"/>
          <w:i/>
          <w:color w:val="202328"/>
          <w:sz w:val="20"/>
          <w:shd w:val="clear" w:color="auto" w:fill="FFFFFF"/>
        </w:rPr>
      </w:pPr>
    </w:p>
    <w:p w:rsidR="004010E2" w:rsidRDefault="004010E2" w:rsidP="00794B7F">
      <w:pPr>
        <w:pStyle w:val="NormalWeb"/>
        <w:spacing w:before="0" w:beforeAutospacing="0" w:after="0" w:afterAutospacing="0"/>
        <w:jc w:val="both"/>
        <w:rPr>
          <w:rFonts w:asciiTheme="minorHAnsi" w:hAnsiTheme="minorHAnsi" w:cs="Arial"/>
          <w:color w:val="202328"/>
          <w:sz w:val="22"/>
          <w:szCs w:val="22"/>
          <w:shd w:val="clear" w:color="auto" w:fill="FFFFFF"/>
        </w:rPr>
      </w:pPr>
      <w:r>
        <w:rPr>
          <w:rFonts w:asciiTheme="minorHAnsi" w:hAnsiTheme="minorHAnsi" w:cs="Arial"/>
          <w:color w:val="202328"/>
          <w:sz w:val="22"/>
          <w:szCs w:val="22"/>
          <w:shd w:val="clear" w:color="auto" w:fill="FFFFFF"/>
        </w:rPr>
        <w:t xml:space="preserve">10 personnes regrettent que le dossier de réalisation </w:t>
      </w:r>
      <w:r w:rsidR="002B6707">
        <w:rPr>
          <w:rFonts w:asciiTheme="minorHAnsi" w:hAnsiTheme="minorHAnsi" w:cs="Arial"/>
          <w:color w:val="202328"/>
          <w:sz w:val="22"/>
          <w:szCs w:val="22"/>
          <w:shd w:val="clear" w:color="auto" w:fill="FFFFFF"/>
        </w:rPr>
        <w:t>présente de</w:t>
      </w:r>
      <w:r>
        <w:rPr>
          <w:rFonts w:asciiTheme="minorHAnsi" w:hAnsiTheme="minorHAnsi" w:cs="Arial"/>
          <w:color w:val="202328"/>
          <w:sz w:val="22"/>
          <w:szCs w:val="22"/>
          <w:shd w:val="clear" w:color="auto" w:fill="FFFFFF"/>
        </w:rPr>
        <w:t xml:space="preserve"> manière trop succincte les éléments </w:t>
      </w:r>
      <w:r w:rsidR="002B6707">
        <w:rPr>
          <w:rFonts w:asciiTheme="minorHAnsi" w:hAnsiTheme="minorHAnsi" w:cs="Arial"/>
          <w:color w:val="202328"/>
          <w:sz w:val="22"/>
          <w:szCs w:val="22"/>
          <w:shd w:val="clear" w:color="auto" w:fill="FFFFFF"/>
        </w:rPr>
        <w:t xml:space="preserve">financiers liés au projet. </w:t>
      </w:r>
    </w:p>
    <w:p w:rsidR="00253C0B" w:rsidRDefault="00253C0B" w:rsidP="00794B7F">
      <w:pPr>
        <w:pStyle w:val="NormalWeb"/>
        <w:spacing w:before="0" w:beforeAutospacing="0" w:after="0" w:afterAutospacing="0"/>
        <w:jc w:val="both"/>
        <w:rPr>
          <w:rFonts w:asciiTheme="minorHAnsi" w:hAnsiTheme="minorHAnsi" w:cs="Arial"/>
          <w:color w:val="202328"/>
          <w:sz w:val="22"/>
          <w:szCs w:val="22"/>
          <w:shd w:val="clear" w:color="auto" w:fill="FFFFFF"/>
        </w:rPr>
      </w:pPr>
    </w:p>
    <w:p w:rsidR="00A4188D" w:rsidRPr="00A4188D" w:rsidRDefault="00694514" w:rsidP="00794B7F">
      <w:pPr>
        <w:pStyle w:val="NormalWeb"/>
        <w:numPr>
          <w:ilvl w:val="0"/>
          <w:numId w:val="5"/>
        </w:numPr>
        <w:spacing w:before="0" w:beforeAutospacing="0" w:after="0" w:afterAutospacing="0"/>
        <w:ind w:hanging="11"/>
        <w:jc w:val="both"/>
        <w:rPr>
          <w:rFonts w:asciiTheme="minorHAnsi" w:hAnsiTheme="minorHAnsi" w:cs="Arial"/>
          <w:b/>
          <w:color w:val="202328"/>
          <w:sz w:val="22"/>
          <w:szCs w:val="22"/>
          <w:shd w:val="clear" w:color="auto" w:fill="FFFFFF"/>
        </w:rPr>
      </w:pPr>
      <w:r w:rsidRPr="00A4188D">
        <w:rPr>
          <w:rFonts w:asciiTheme="minorHAnsi" w:hAnsiTheme="minorHAnsi" w:cs="Arial"/>
          <w:b/>
          <w:color w:val="202328"/>
          <w:sz w:val="22"/>
          <w:szCs w:val="22"/>
          <w:shd w:val="clear" w:color="auto" w:fill="FFFFFF"/>
        </w:rPr>
        <w:t>Réponse du Maître d’ouvrage :</w:t>
      </w:r>
    </w:p>
    <w:p w:rsidR="00694514" w:rsidRDefault="000551AD" w:rsidP="00FA6803">
      <w:pPr>
        <w:spacing w:after="0" w:line="240" w:lineRule="auto"/>
        <w:ind w:left="720" w:hanging="11"/>
        <w:jc w:val="both"/>
        <w:rPr>
          <w:i/>
        </w:rPr>
      </w:pPr>
      <w:r w:rsidRPr="00E31D73">
        <w:rPr>
          <w:i/>
        </w:rPr>
        <w:t xml:space="preserve">La ZAC est incluse dans le périmètre de la concession d’aménagement du secteur Paul </w:t>
      </w:r>
      <w:proofErr w:type="spellStart"/>
      <w:r w:rsidRPr="00E31D73">
        <w:rPr>
          <w:i/>
        </w:rPr>
        <w:t>Hochart</w:t>
      </w:r>
      <w:proofErr w:type="spellEnd"/>
      <w:r w:rsidRPr="00E31D73">
        <w:rPr>
          <w:i/>
        </w:rPr>
        <w:t xml:space="preserve"> qui permet le financement des aménagement et équipements publics, pour partie, par la vente de charges foncières et par une participation de la ville à ces équipements. L’opération dispose également de subventions de l’ANRU et de la Région ile de France. </w:t>
      </w:r>
      <w:r w:rsidR="00FA6803">
        <w:rPr>
          <w:i/>
        </w:rPr>
        <w:t>Les éléments financiers présentés dans le dossier de réalisation sont conformes à l’article R311-7 du Code de l’Urbanisme</w:t>
      </w:r>
      <w:r w:rsidRPr="00E31D73">
        <w:rPr>
          <w:i/>
        </w:rPr>
        <w:t xml:space="preserve">. </w:t>
      </w:r>
    </w:p>
    <w:p w:rsidR="003769B4" w:rsidRDefault="003769B4" w:rsidP="003769B4">
      <w:pPr>
        <w:spacing w:after="0" w:line="240" w:lineRule="auto"/>
        <w:jc w:val="both"/>
        <w:rPr>
          <w:i/>
        </w:rPr>
      </w:pPr>
    </w:p>
    <w:p w:rsidR="003769B4" w:rsidRDefault="003769B4" w:rsidP="003769B4">
      <w:pPr>
        <w:spacing w:after="0" w:line="240" w:lineRule="auto"/>
        <w:jc w:val="both"/>
      </w:pPr>
      <w:r w:rsidRPr="00253C0B">
        <w:t>Enfin trois personnes soulèvent le fait que le projet tel qu’envisagée n’est pas en conformité avec le PLU et nécessiterait une modification.</w:t>
      </w:r>
    </w:p>
    <w:p w:rsidR="00823258" w:rsidRDefault="00823258" w:rsidP="003769B4">
      <w:pPr>
        <w:spacing w:after="0" w:line="240" w:lineRule="auto"/>
        <w:jc w:val="both"/>
      </w:pPr>
    </w:p>
    <w:p w:rsidR="003769B4" w:rsidRPr="00A4188D" w:rsidRDefault="003769B4" w:rsidP="003769B4">
      <w:pPr>
        <w:pStyle w:val="NormalWeb"/>
        <w:numPr>
          <w:ilvl w:val="0"/>
          <w:numId w:val="5"/>
        </w:numPr>
        <w:spacing w:before="0" w:beforeAutospacing="0" w:after="0" w:afterAutospacing="0"/>
        <w:ind w:hanging="11"/>
        <w:jc w:val="both"/>
        <w:rPr>
          <w:rFonts w:asciiTheme="minorHAnsi" w:hAnsiTheme="minorHAnsi" w:cs="Arial"/>
          <w:b/>
          <w:color w:val="202328"/>
          <w:sz w:val="22"/>
          <w:szCs w:val="22"/>
          <w:shd w:val="clear" w:color="auto" w:fill="FFFFFF"/>
        </w:rPr>
      </w:pPr>
      <w:r w:rsidRPr="00A4188D">
        <w:rPr>
          <w:rFonts w:asciiTheme="minorHAnsi" w:hAnsiTheme="minorHAnsi" w:cs="Arial"/>
          <w:b/>
          <w:color w:val="202328"/>
          <w:sz w:val="22"/>
          <w:szCs w:val="22"/>
          <w:shd w:val="clear" w:color="auto" w:fill="FFFFFF"/>
        </w:rPr>
        <w:t>Réponse du Maître d’ouvrage :</w:t>
      </w:r>
    </w:p>
    <w:p w:rsidR="003769B4" w:rsidRPr="00E31D73" w:rsidRDefault="003769B4" w:rsidP="003769B4">
      <w:pPr>
        <w:spacing w:after="0" w:line="240" w:lineRule="auto"/>
        <w:jc w:val="both"/>
        <w:rPr>
          <w:i/>
        </w:rPr>
      </w:pPr>
      <w:r>
        <w:rPr>
          <w:i/>
        </w:rPr>
        <w:t xml:space="preserve">Comme il précisé dans le dossier de réalisation de la ZAC, suite à son approbation, l’Etablissement Public territorial engagera une procédure de modification du PLU. </w:t>
      </w:r>
    </w:p>
    <w:p w:rsidR="000551AD" w:rsidRDefault="000551AD" w:rsidP="00794B7F">
      <w:pPr>
        <w:spacing w:after="0" w:line="240" w:lineRule="auto"/>
        <w:jc w:val="both"/>
      </w:pPr>
    </w:p>
    <w:p w:rsidR="00F55D18" w:rsidRDefault="00F55D18" w:rsidP="00794B7F">
      <w:pPr>
        <w:spacing w:after="0" w:line="240" w:lineRule="auto"/>
        <w:jc w:val="both"/>
      </w:pPr>
    </w:p>
    <w:p w:rsidR="001E0AAC" w:rsidRDefault="009E4776" w:rsidP="001E0AAC">
      <w:pPr>
        <w:pStyle w:val="Paragraphedeliste"/>
        <w:numPr>
          <w:ilvl w:val="0"/>
          <w:numId w:val="4"/>
        </w:numPr>
        <w:jc w:val="both"/>
        <w:rPr>
          <w:rFonts w:asciiTheme="minorHAnsi" w:hAnsiTheme="minorHAnsi" w:cs="Arial"/>
          <w:color w:val="202328"/>
          <w:sz w:val="22"/>
          <w:szCs w:val="22"/>
          <w:shd w:val="clear" w:color="auto" w:fill="FFFFFF"/>
        </w:rPr>
      </w:pPr>
      <w:r w:rsidRPr="009450AB">
        <w:rPr>
          <w:rFonts w:asciiTheme="minorHAnsi" w:hAnsiTheme="minorHAnsi" w:cs="Arial"/>
          <w:color w:val="202328"/>
          <w:sz w:val="22"/>
          <w:szCs w:val="22"/>
          <w:shd w:val="clear" w:color="auto" w:fill="FFFFFF"/>
        </w:rPr>
        <w:t>Sur le fond du dossier</w:t>
      </w:r>
    </w:p>
    <w:p w:rsidR="001E0AAC" w:rsidRPr="001E0AAC" w:rsidRDefault="001E0AAC" w:rsidP="001E0AAC">
      <w:pPr>
        <w:pStyle w:val="Paragraphedeliste"/>
        <w:jc w:val="both"/>
        <w:rPr>
          <w:rFonts w:asciiTheme="minorHAnsi" w:hAnsiTheme="minorHAnsi" w:cs="Arial"/>
          <w:color w:val="202328"/>
          <w:sz w:val="22"/>
          <w:szCs w:val="22"/>
          <w:shd w:val="clear" w:color="auto" w:fill="FFFFFF"/>
        </w:rPr>
      </w:pPr>
    </w:p>
    <w:p w:rsidR="0063588E" w:rsidRDefault="00032BCE" w:rsidP="002E2A9B">
      <w:pPr>
        <w:spacing w:after="0" w:line="240" w:lineRule="auto"/>
        <w:jc w:val="both"/>
        <w:rPr>
          <w:rFonts w:cs="Arial"/>
          <w:color w:val="202328"/>
          <w:shd w:val="clear" w:color="auto" w:fill="FFFFFF"/>
        </w:rPr>
      </w:pPr>
      <w:r>
        <w:rPr>
          <w:rFonts w:cs="Arial"/>
          <w:color w:val="202328"/>
          <w:shd w:val="clear" w:color="auto" w:fill="FFFFFF"/>
        </w:rPr>
        <w:t>8</w:t>
      </w:r>
      <w:r w:rsidR="009450AB">
        <w:rPr>
          <w:rFonts w:cs="Arial"/>
          <w:color w:val="202328"/>
          <w:shd w:val="clear" w:color="auto" w:fill="FFFFFF"/>
        </w:rPr>
        <w:t xml:space="preserve"> avis émet</w:t>
      </w:r>
      <w:r w:rsidR="000551AD">
        <w:rPr>
          <w:rFonts w:cs="Arial"/>
          <w:color w:val="202328"/>
          <w:shd w:val="clear" w:color="auto" w:fill="FFFFFF"/>
        </w:rPr>
        <w:t>tent</w:t>
      </w:r>
      <w:r w:rsidR="009450AB">
        <w:rPr>
          <w:rFonts w:cs="Arial"/>
          <w:color w:val="202328"/>
          <w:shd w:val="clear" w:color="auto" w:fill="FFFFFF"/>
        </w:rPr>
        <w:t xml:space="preserve"> </w:t>
      </w:r>
      <w:r w:rsidR="000551AD">
        <w:rPr>
          <w:rFonts w:cs="Arial"/>
          <w:color w:val="202328"/>
          <w:shd w:val="clear" w:color="auto" w:fill="FFFFFF"/>
        </w:rPr>
        <w:t>des</w:t>
      </w:r>
      <w:r w:rsidR="009450AB">
        <w:rPr>
          <w:rFonts w:cs="Arial"/>
          <w:color w:val="202328"/>
          <w:shd w:val="clear" w:color="auto" w:fill="FFFFFF"/>
        </w:rPr>
        <w:t xml:space="preserve"> réserve</w:t>
      </w:r>
      <w:r w:rsidR="000551AD">
        <w:rPr>
          <w:rFonts w:cs="Arial"/>
          <w:color w:val="202328"/>
          <w:shd w:val="clear" w:color="auto" w:fill="FFFFFF"/>
        </w:rPr>
        <w:t>s</w:t>
      </w:r>
      <w:r w:rsidR="00CD0FF6">
        <w:rPr>
          <w:rFonts w:cs="Arial"/>
          <w:color w:val="202328"/>
          <w:shd w:val="clear" w:color="auto" w:fill="FFFFFF"/>
        </w:rPr>
        <w:t xml:space="preserve"> sur le manque de synergie</w:t>
      </w:r>
      <w:r w:rsidR="009450AB">
        <w:rPr>
          <w:rFonts w:cs="Arial"/>
          <w:color w:val="202328"/>
          <w:shd w:val="clear" w:color="auto" w:fill="FFFFFF"/>
        </w:rPr>
        <w:t xml:space="preserve"> avec les villes et quartiers voisins dan</w:t>
      </w:r>
      <w:r w:rsidR="000551AD">
        <w:rPr>
          <w:rFonts w:cs="Arial"/>
          <w:color w:val="202328"/>
          <w:shd w:val="clear" w:color="auto" w:fill="FFFFFF"/>
        </w:rPr>
        <w:t>s la constitution de ce projet</w:t>
      </w:r>
      <w:r w:rsidR="009450AB">
        <w:rPr>
          <w:rFonts w:cs="Arial"/>
          <w:color w:val="202328"/>
          <w:shd w:val="clear" w:color="auto" w:fill="FFFFFF"/>
        </w:rPr>
        <w:t xml:space="preserve">. </w:t>
      </w:r>
      <w:r w:rsidR="000551AD">
        <w:rPr>
          <w:rFonts w:cs="Arial"/>
          <w:color w:val="202328"/>
          <w:shd w:val="clear" w:color="auto" w:fill="FFFFFF"/>
        </w:rPr>
        <w:t xml:space="preserve">Il est </w:t>
      </w:r>
      <w:r w:rsidR="009C0D98">
        <w:rPr>
          <w:rFonts w:cs="Arial"/>
          <w:color w:val="202328"/>
          <w:shd w:val="clear" w:color="auto" w:fill="FFFFFF"/>
        </w:rPr>
        <w:t xml:space="preserve">notamment </w:t>
      </w:r>
      <w:r w:rsidR="000551AD">
        <w:rPr>
          <w:rFonts w:cs="Arial"/>
          <w:color w:val="202328"/>
          <w:shd w:val="clear" w:color="auto" w:fill="FFFFFF"/>
        </w:rPr>
        <w:t>déploré que l’Etablissement Public Territorial, pourtant en charge de la compétence Aménagement depuis le 1</w:t>
      </w:r>
      <w:r w:rsidR="000551AD" w:rsidRPr="000551AD">
        <w:rPr>
          <w:rFonts w:cs="Arial"/>
          <w:color w:val="202328"/>
          <w:shd w:val="clear" w:color="auto" w:fill="FFFFFF"/>
          <w:vertAlign w:val="superscript"/>
        </w:rPr>
        <w:t>er</w:t>
      </w:r>
      <w:r w:rsidR="000551AD">
        <w:rPr>
          <w:rFonts w:cs="Arial"/>
          <w:color w:val="202328"/>
          <w:shd w:val="clear" w:color="auto" w:fill="FFFFFF"/>
        </w:rPr>
        <w:t xml:space="preserve"> janvier 2018, n’ait pas envisagé la programmation de ce projet à l’échelle de son </w:t>
      </w:r>
      <w:r>
        <w:rPr>
          <w:rFonts w:cs="Arial"/>
          <w:color w:val="202328"/>
          <w:shd w:val="clear" w:color="auto" w:fill="FFFFFF"/>
        </w:rPr>
        <w:t>territoire. Pour ce</w:t>
      </w:r>
      <w:r w:rsidR="00AC1D5E">
        <w:rPr>
          <w:rFonts w:cs="Arial"/>
          <w:color w:val="202328"/>
          <w:shd w:val="clear" w:color="auto" w:fill="FFFFFF"/>
        </w:rPr>
        <w:t>s</w:t>
      </w:r>
      <w:r>
        <w:rPr>
          <w:rFonts w:cs="Arial"/>
          <w:color w:val="202328"/>
          <w:shd w:val="clear" w:color="auto" w:fill="FFFFFF"/>
        </w:rPr>
        <w:t xml:space="preserve"> dernières, c</w:t>
      </w:r>
      <w:r w:rsidR="009C0D98">
        <w:rPr>
          <w:rFonts w:cs="Arial"/>
          <w:color w:val="202328"/>
          <w:shd w:val="clear" w:color="auto" w:fill="FFFFFF"/>
        </w:rPr>
        <w:t xml:space="preserve">e manquement a conduit </w:t>
      </w:r>
      <w:r w:rsidR="009450AB">
        <w:rPr>
          <w:rFonts w:cs="Arial"/>
          <w:color w:val="202328"/>
          <w:shd w:val="clear" w:color="auto" w:fill="FFFFFF"/>
        </w:rPr>
        <w:t xml:space="preserve">à l’abandon des espaces d’activités prévus dans le premier projet de ZAC. </w:t>
      </w:r>
    </w:p>
    <w:p w:rsidR="00823258" w:rsidRPr="00B92F16" w:rsidRDefault="00823258" w:rsidP="002E2A9B">
      <w:pPr>
        <w:spacing w:after="0" w:line="240" w:lineRule="auto"/>
        <w:jc w:val="both"/>
        <w:rPr>
          <w:rFonts w:cs="Arial"/>
          <w:color w:val="202328"/>
          <w:shd w:val="clear" w:color="auto" w:fill="FFFFFF"/>
        </w:rPr>
      </w:pPr>
    </w:p>
    <w:p w:rsidR="00F471DD" w:rsidRPr="00A4188D" w:rsidRDefault="00F471DD" w:rsidP="00794B7F">
      <w:pPr>
        <w:pStyle w:val="NormalWeb"/>
        <w:numPr>
          <w:ilvl w:val="0"/>
          <w:numId w:val="5"/>
        </w:numPr>
        <w:spacing w:before="0" w:beforeAutospacing="0" w:after="0" w:afterAutospacing="0"/>
        <w:ind w:hanging="11"/>
        <w:jc w:val="both"/>
        <w:rPr>
          <w:rFonts w:asciiTheme="minorHAnsi" w:hAnsiTheme="minorHAnsi" w:cs="Arial"/>
          <w:b/>
          <w:color w:val="202328"/>
          <w:sz w:val="22"/>
          <w:szCs w:val="22"/>
          <w:shd w:val="clear" w:color="auto" w:fill="FFFFFF"/>
        </w:rPr>
      </w:pPr>
      <w:r w:rsidRPr="00A4188D">
        <w:rPr>
          <w:rFonts w:asciiTheme="minorHAnsi" w:hAnsiTheme="minorHAnsi" w:cs="Arial"/>
          <w:b/>
          <w:color w:val="202328"/>
          <w:sz w:val="22"/>
          <w:szCs w:val="22"/>
          <w:shd w:val="clear" w:color="auto" w:fill="FFFFFF"/>
        </w:rPr>
        <w:t>Réponse du Maître d’ouvrage :</w:t>
      </w:r>
    </w:p>
    <w:p w:rsidR="0073736D" w:rsidRDefault="00146FD9" w:rsidP="00E31D73">
      <w:pPr>
        <w:spacing w:after="0" w:line="240" w:lineRule="auto"/>
        <w:ind w:left="709"/>
        <w:jc w:val="both"/>
        <w:rPr>
          <w:rFonts w:cs="Arial"/>
          <w:i/>
          <w:color w:val="202328"/>
          <w:shd w:val="clear" w:color="auto" w:fill="FFFFFF"/>
        </w:rPr>
      </w:pPr>
      <w:r w:rsidRPr="00E31D73">
        <w:rPr>
          <w:rFonts w:cs="Arial"/>
          <w:i/>
          <w:color w:val="202328"/>
          <w:shd w:val="clear" w:color="auto" w:fill="FFFFFF"/>
        </w:rPr>
        <w:t xml:space="preserve">Dans le cadre du Nouveau Programme National de Renouvellement </w:t>
      </w:r>
      <w:r w:rsidR="009C0D98" w:rsidRPr="00E31D73">
        <w:rPr>
          <w:rFonts w:cs="Arial"/>
          <w:i/>
          <w:color w:val="202328"/>
          <w:shd w:val="clear" w:color="auto" w:fill="FFFFFF"/>
        </w:rPr>
        <w:t>Urbain, l’Etablissemen</w:t>
      </w:r>
      <w:r w:rsidR="00CC028A">
        <w:rPr>
          <w:rFonts w:cs="Arial"/>
          <w:i/>
          <w:color w:val="202328"/>
          <w:shd w:val="clear" w:color="auto" w:fill="FFFFFF"/>
        </w:rPr>
        <w:t>t Public Territorial accompagné</w:t>
      </w:r>
      <w:r w:rsidR="009C0D98" w:rsidRPr="00E31D73">
        <w:rPr>
          <w:rFonts w:cs="Arial"/>
          <w:i/>
          <w:color w:val="202328"/>
          <w:shd w:val="clear" w:color="auto" w:fill="FFFFFF"/>
        </w:rPr>
        <w:t xml:space="preserve"> des</w:t>
      </w:r>
      <w:r w:rsidRPr="00E31D73">
        <w:rPr>
          <w:rFonts w:cs="Arial"/>
          <w:i/>
          <w:color w:val="202328"/>
          <w:shd w:val="clear" w:color="auto" w:fill="FFFFFF"/>
        </w:rPr>
        <w:t xml:space="preserve"> villes de L’Haÿ-les-Roses et Villejuif </w:t>
      </w:r>
      <w:r w:rsidR="00CC028A">
        <w:rPr>
          <w:rFonts w:cs="Arial"/>
          <w:i/>
          <w:color w:val="202328"/>
          <w:shd w:val="clear" w:color="auto" w:fill="FFFFFF"/>
        </w:rPr>
        <w:t>a</w:t>
      </w:r>
      <w:r w:rsidRPr="00E31D73">
        <w:rPr>
          <w:rFonts w:cs="Arial"/>
          <w:i/>
          <w:color w:val="202328"/>
          <w:shd w:val="clear" w:color="auto" w:fill="FFFFFF"/>
        </w:rPr>
        <w:t xml:space="preserve"> proposé à l’ANRU un seul et même dossier pour les quartiers </w:t>
      </w:r>
      <w:proofErr w:type="spellStart"/>
      <w:r w:rsidRPr="00E31D73">
        <w:rPr>
          <w:rFonts w:cs="Arial"/>
          <w:i/>
          <w:color w:val="202328"/>
          <w:shd w:val="clear" w:color="auto" w:fill="FFFFFF"/>
        </w:rPr>
        <w:t>Lallier</w:t>
      </w:r>
      <w:proofErr w:type="spellEnd"/>
      <w:r w:rsidRPr="00E31D73">
        <w:rPr>
          <w:rFonts w:cs="Arial"/>
          <w:i/>
          <w:color w:val="202328"/>
          <w:shd w:val="clear" w:color="auto" w:fill="FFFFFF"/>
        </w:rPr>
        <w:t>, Pau</w:t>
      </w:r>
      <w:r w:rsidR="00D249F4" w:rsidRPr="00E31D73">
        <w:rPr>
          <w:rFonts w:cs="Arial"/>
          <w:i/>
          <w:color w:val="202328"/>
          <w:shd w:val="clear" w:color="auto" w:fill="FFFFFF"/>
        </w:rPr>
        <w:t xml:space="preserve">l </w:t>
      </w:r>
      <w:proofErr w:type="spellStart"/>
      <w:r w:rsidR="00D249F4" w:rsidRPr="00E31D73">
        <w:rPr>
          <w:rFonts w:cs="Arial"/>
          <w:i/>
          <w:color w:val="202328"/>
          <w:shd w:val="clear" w:color="auto" w:fill="FFFFFF"/>
        </w:rPr>
        <w:t>Hochart</w:t>
      </w:r>
      <w:proofErr w:type="spellEnd"/>
      <w:r w:rsidR="00D249F4" w:rsidRPr="00E31D73">
        <w:rPr>
          <w:rFonts w:cs="Arial"/>
          <w:i/>
          <w:color w:val="202328"/>
          <w:shd w:val="clear" w:color="auto" w:fill="FFFFFF"/>
        </w:rPr>
        <w:t xml:space="preserve">, les </w:t>
      </w:r>
      <w:proofErr w:type="spellStart"/>
      <w:r w:rsidR="00D249F4" w:rsidRPr="00E31D73">
        <w:rPr>
          <w:rFonts w:cs="Arial"/>
          <w:i/>
          <w:color w:val="202328"/>
          <w:shd w:val="clear" w:color="auto" w:fill="FFFFFF"/>
        </w:rPr>
        <w:t>Lozaits</w:t>
      </w:r>
      <w:proofErr w:type="spellEnd"/>
      <w:r w:rsidR="00D249F4" w:rsidRPr="00E31D73">
        <w:rPr>
          <w:rFonts w:cs="Arial"/>
          <w:i/>
          <w:color w:val="202328"/>
          <w:shd w:val="clear" w:color="auto" w:fill="FFFFFF"/>
        </w:rPr>
        <w:t xml:space="preserve"> (Villejuif) et Lebon-Lamartine</w:t>
      </w:r>
      <w:r w:rsidRPr="00E31D73">
        <w:rPr>
          <w:rFonts w:cs="Arial"/>
          <w:i/>
          <w:color w:val="202328"/>
          <w:shd w:val="clear" w:color="auto" w:fill="FFFFFF"/>
        </w:rPr>
        <w:t xml:space="preserve"> </w:t>
      </w:r>
      <w:r w:rsidR="00D249F4" w:rsidRPr="00E31D73">
        <w:rPr>
          <w:rFonts w:cs="Arial"/>
          <w:i/>
          <w:color w:val="202328"/>
          <w:shd w:val="clear" w:color="auto" w:fill="FFFFFF"/>
        </w:rPr>
        <w:t>(Villejuif)</w:t>
      </w:r>
      <w:r w:rsidR="00CD6C8B" w:rsidRPr="00E31D73">
        <w:rPr>
          <w:rFonts w:cs="Arial"/>
          <w:i/>
          <w:color w:val="202328"/>
          <w:shd w:val="clear" w:color="auto" w:fill="FFFFFF"/>
        </w:rPr>
        <w:t xml:space="preserve">. Ainsi, les projets de renouvèlement de ces quartiers </w:t>
      </w:r>
      <w:r w:rsidR="00CD0FF6">
        <w:rPr>
          <w:rFonts w:cs="Arial"/>
          <w:i/>
          <w:color w:val="202328"/>
          <w:shd w:val="clear" w:color="auto" w:fill="FFFFFF"/>
        </w:rPr>
        <w:t xml:space="preserve">sont bien portés par l’Etablissement Public Territorial et les études </w:t>
      </w:r>
      <w:r w:rsidR="00CD6C8B" w:rsidRPr="00E31D73">
        <w:rPr>
          <w:rFonts w:cs="Arial"/>
          <w:i/>
          <w:color w:val="202328"/>
          <w:shd w:val="clear" w:color="auto" w:fill="FFFFFF"/>
        </w:rPr>
        <w:t xml:space="preserve">sont </w:t>
      </w:r>
      <w:r w:rsidR="00CD0FF6">
        <w:rPr>
          <w:rFonts w:cs="Arial"/>
          <w:i/>
          <w:color w:val="202328"/>
          <w:shd w:val="clear" w:color="auto" w:fill="FFFFFF"/>
        </w:rPr>
        <w:t>étudié</w:t>
      </w:r>
      <w:r w:rsidR="00CC028A">
        <w:rPr>
          <w:rFonts w:cs="Arial"/>
          <w:i/>
          <w:color w:val="202328"/>
          <w:shd w:val="clear" w:color="auto" w:fill="FFFFFF"/>
        </w:rPr>
        <w:t>e</w:t>
      </w:r>
      <w:r w:rsidR="00CD0FF6">
        <w:rPr>
          <w:rFonts w:cs="Arial"/>
          <w:i/>
          <w:color w:val="202328"/>
          <w:shd w:val="clear" w:color="auto" w:fill="FFFFFF"/>
        </w:rPr>
        <w:t>s à l’échelle intercommunale</w:t>
      </w:r>
      <w:r w:rsidR="00CD6C8B" w:rsidRPr="00E31D73">
        <w:rPr>
          <w:rFonts w:cs="Arial"/>
          <w:i/>
          <w:color w:val="202328"/>
          <w:shd w:val="clear" w:color="auto" w:fill="FFFFFF"/>
        </w:rPr>
        <w:t xml:space="preserve">. </w:t>
      </w:r>
      <w:r w:rsidR="00CC028A">
        <w:rPr>
          <w:rFonts w:cs="Arial"/>
          <w:i/>
          <w:color w:val="202328"/>
          <w:shd w:val="clear" w:color="auto" w:fill="FFFFFF"/>
        </w:rPr>
        <w:t xml:space="preserve">A ce titre, les plans de masse des deux opérations urbaines Paul </w:t>
      </w:r>
      <w:proofErr w:type="spellStart"/>
      <w:r w:rsidR="00CC028A">
        <w:rPr>
          <w:rFonts w:cs="Arial"/>
          <w:i/>
          <w:color w:val="202328"/>
          <w:shd w:val="clear" w:color="auto" w:fill="FFFFFF"/>
        </w:rPr>
        <w:t>Hochart</w:t>
      </w:r>
      <w:proofErr w:type="spellEnd"/>
      <w:r w:rsidR="00CC028A">
        <w:rPr>
          <w:rFonts w:cs="Arial"/>
          <w:i/>
          <w:color w:val="202328"/>
          <w:shd w:val="clear" w:color="auto" w:fill="FFFFFF"/>
        </w:rPr>
        <w:t xml:space="preserve"> (L’Haÿ-les-Roses) et Lebon-Lamartine (Villejuif) ont été conduits</w:t>
      </w:r>
      <w:r w:rsidR="00FC7F60">
        <w:rPr>
          <w:rFonts w:cs="Arial"/>
          <w:i/>
          <w:color w:val="202328"/>
          <w:shd w:val="clear" w:color="auto" w:fill="FFFFFF"/>
        </w:rPr>
        <w:t xml:space="preserve"> par la même maîtrise d’œuvre urbaine. Ce travail a permis de travailler les deux opérations en articulation avec la coulée verte départementale et la proximité de la RD7, mais également en interface l’une de l’autre par exemple par le positionnement du futur groupe scolaire du quartier Paul </w:t>
      </w:r>
      <w:proofErr w:type="spellStart"/>
      <w:r w:rsidR="00FC7F60">
        <w:rPr>
          <w:rFonts w:cs="Arial"/>
          <w:i/>
          <w:color w:val="202328"/>
          <w:shd w:val="clear" w:color="auto" w:fill="FFFFFF"/>
        </w:rPr>
        <w:t>Hochart</w:t>
      </w:r>
      <w:proofErr w:type="spellEnd"/>
      <w:r w:rsidR="00FC7F60">
        <w:rPr>
          <w:rFonts w:cs="Arial"/>
          <w:i/>
          <w:color w:val="202328"/>
          <w:shd w:val="clear" w:color="auto" w:fill="FFFFFF"/>
        </w:rPr>
        <w:t xml:space="preserve"> à proximité de celui de Villejuif favorisant la préservation de cœurs d’îlots apaisés à la jonction des deux villes. </w:t>
      </w:r>
    </w:p>
    <w:p w:rsidR="00CD0FF6" w:rsidRPr="00E31D73" w:rsidRDefault="00CD0FF6" w:rsidP="00E31D73">
      <w:pPr>
        <w:spacing w:after="0" w:line="240" w:lineRule="auto"/>
        <w:ind w:left="709"/>
        <w:jc w:val="both"/>
        <w:rPr>
          <w:rFonts w:cs="Arial"/>
          <w:i/>
          <w:color w:val="202328"/>
          <w:shd w:val="clear" w:color="auto" w:fill="FFFFFF"/>
        </w:rPr>
      </w:pPr>
    </w:p>
    <w:p w:rsidR="0073736D" w:rsidRDefault="00CD6C8B" w:rsidP="00E31D73">
      <w:pPr>
        <w:spacing w:after="0" w:line="240" w:lineRule="auto"/>
        <w:ind w:left="709"/>
        <w:jc w:val="both"/>
        <w:rPr>
          <w:rFonts w:cs="Arial"/>
          <w:i/>
          <w:color w:val="202328"/>
          <w:shd w:val="clear" w:color="auto" w:fill="FFFFFF"/>
        </w:rPr>
      </w:pPr>
      <w:r w:rsidRPr="00E31D73">
        <w:rPr>
          <w:rFonts w:cs="Arial"/>
          <w:i/>
          <w:color w:val="202328"/>
          <w:shd w:val="clear" w:color="auto" w:fill="FFFFFF"/>
        </w:rPr>
        <w:t xml:space="preserve">L’abandon d’une partie des espaces d’activité prévue dans le premier projet de ZAC s’explique notamment par </w:t>
      </w:r>
      <w:r w:rsidR="00562E0B" w:rsidRPr="00E31D73">
        <w:rPr>
          <w:rFonts w:cs="Arial"/>
          <w:i/>
          <w:color w:val="202328"/>
          <w:shd w:val="clear" w:color="auto" w:fill="FFFFFF"/>
        </w:rPr>
        <w:t>un contexte économique défavorable pour l’immobilier d’entreprise</w:t>
      </w:r>
      <w:r w:rsidR="00E11DB4" w:rsidRPr="00E31D73">
        <w:rPr>
          <w:rFonts w:cs="Arial"/>
          <w:i/>
          <w:color w:val="202328"/>
          <w:shd w:val="clear" w:color="auto" w:fill="FFFFFF"/>
        </w:rPr>
        <w:t xml:space="preserve"> sur ce secteur</w:t>
      </w:r>
      <w:r w:rsidR="00562E0B" w:rsidRPr="00E31D73">
        <w:rPr>
          <w:rFonts w:cs="Arial"/>
          <w:i/>
          <w:color w:val="202328"/>
          <w:shd w:val="clear" w:color="auto" w:fill="FFFFFF"/>
        </w:rPr>
        <w:t>. Il s’est avéré que le programme de la ZAC, tel qu’il avait été approuvé ne pouvait être réalisé du fait de la trop grande proportion d’activité.</w:t>
      </w:r>
      <w:r w:rsidR="0073736D" w:rsidRPr="00E31D73">
        <w:rPr>
          <w:rFonts w:cs="Arial"/>
          <w:i/>
          <w:color w:val="202328"/>
          <w:shd w:val="clear" w:color="auto" w:fill="FFFFFF"/>
        </w:rPr>
        <w:t xml:space="preserve"> De plus, avec l’arrivée de la future gare de métro sur</w:t>
      </w:r>
      <w:r w:rsidR="009C0D98" w:rsidRPr="00E31D73">
        <w:rPr>
          <w:rFonts w:cs="Arial"/>
          <w:i/>
          <w:color w:val="202328"/>
          <w:shd w:val="clear" w:color="auto" w:fill="FFFFFF"/>
        </w:rPr>
        <w:t xml:space="preserve"> le quartier Lallier, il semble</w:t>
      </w:r>
      <w:r w:rsidR="00723F6C" w:rsidRPr="00E31D73">
        <w:rPr>
          <w:rFonts w:cs="Arial"/>
          <w:i/>
          <w:color w:val="202328"/>
          <w:shd w:val="clear" w:color="auto" w:fill="FFFFFF"/>
        </w:rPr>
        <w:t xml:space="preserve"> plus</w:t>
      </w:r>
      <w:r w:rsidR="0073736D" w:rsidRPr="00E31D73">
        <w:rPr>
          <w:rFonts w:cs="Arial"/>
          <w:i/>
          <w:color w:val="202328"/>
          <w:shd w:val="clear" w:color="auto" w:fill="FFFFFF"/>
        </w:rPr>
        <w:t xml:space="preserve"> pertinent d’implanter l’immobilier d’entreprise et les activités </w:t>
      </w:r>
      <w:r w:rsidR="0073736D" w:rsidRPr="00347B63">
        <w:rPr>
          <w:rFonts w:cs="Arial"/>
          <w:i/>
          <w:color w:val="202328"/>
          <w:shd w:val="clear" w:color="auto" w:fill="FFFFFF"/>
        </w:rPr>
        <w:t xml:space="preserve">économiques sur ce </w:t>
      </w:r>
      <w:r w:rsidR="00CD0FF6" w:rsidRPr="00347B63">
        <w:rPr>
          <w:rFonts w:cs="Arial"/>
          <w:i/>
          <w:color w:val="202328"/>
          <w:shd w:val="clear" w:color="auto" w:fill="FFFFFF"/>
        </w:rPr>
        <w:t>quartier</w:t>
      </w:r>
      <w:r w:rsidR="0073736D" w:rsidRPr="00347B63">
        <w:rPr>
          <w:rFonts w:cs="Arial"/>
          <w:i/>
          <w:color w:val="202328"/>
          <w:shd w:val="clear" w:color="auto" w:fill="FFFFFF"/>
        </w:rPr>
        <w:t xml:space="preserve">, à proximité de la gare. </w:t>
      </w:r>
      <w:r w:rsidR="009C0D98" w:rsidRPr="00347B63">
        <w:rPr>
          <w:rFonts w:cs="Arial"/>
          <w:i/>
          <w:color w:val="202328"/>
          <w:shd w:val="clear" w:color="auto" w:fill="FFFFFF"/>
        </w:rPr>
        <w:t>L’ANRU</w:t>
      </w:r>
      <w:r w:rsidR="00AC318B" w:rsidRPr="00347B63">
        <w:rPr>
          <w:rFonts w:cs="Arial"/>
          <w:i/>
          <w:color w:val="202328"/>
          <w:shd w:val="clear" w:color="auto" w:fill="FFFFFF"/>
        </w:rPr>
        <w:t xml:space="preserve">, également garante </w:t>
      </w:r>
      <w:r w:rsidR="00AC318B" w:rsidRPr="00347B63">
        <w:rPr>
          <w:rFonts w:cs="Arial"/>
          <w:i/>
          <w:color w:val="202328"/>
          <w:shd w:val="clear" w:color="auto" w:fill="FFFFFF"/>
        </w:rPr>
        <w:lastRenderedPageBreak/>
        <w:t xml:space="preserve">de cette cohérence urbaine, </w:t>
      </w:r>
      <w:r w:rsidR="009C0D98" w:rsidRPr="00347B63">
        <w:rPr>
          <w:rFonts w:cs="Arial"/>
          <w:i/>
          <w:color w:val="202328"/>
          <w:shd w:val="clear" w:color="auto" w:fill="FFFFFF"/>
        </w:rPr>
        <w:t xml:space="preserve">a validé cette programmation lors du Comité National d’Engagement du </w:t>
      </w:r>
      <w:r w:rsidR="00347B63" w:rsidRPr="00347B63">
        <w:rPr>
          <w:rFonts w:cs="Arial"/>
          <w:i/>
          <w:color w:val="202328"/>
          <w:shd w:val="clear" w:color="auto" w:fill="FFFFFF"/>
        </w:rPr>
        <w:t>24</w:t>
      </w:r>
      <w:r w:rsidR="009C0D98" w:rsidRPr="00347B63">
        <w:rPr>
          <w:rFonts w:cs="Arial"/>
          <w:i/>
          <w:color w:val="202328"/>
          <w:shd w:val="clear" w:color="auto" w:fill="FFFFFF"/>
        </w:rPr>
        <w:t xml:space="preserve"> juin 2019.</w:t>
      </w:r>
    </w:p>
    <w:p w:rsidR="00CD0FF6" w:rsidRDefault="00CD0FF6" w:rsidP="00E31D73">
      <w:pPr>
        <w:spacing w:after="0" w:line="240" w:lineRule="auto"/>
        <w:ind w:left="709"/>
        <w:jc w:val="both"/>
        <w:rPr>
          <w:rFonts w:cs="Arial"/>
          <w:i/>
          <w:color w:val="202328"/>
          <w:shd w:val="clear" w:color="auto" w:fill="FFFFFF"/>
        </w:rPr>
      </w:pPr>
    </w:p>
    <w:p w:rsidR="006650BA" w:rsidRPr="00E31D73" w:rsidRDefault="006650BA" w:rsidP="00B233F0">
      <w:pPr>
        <w:spacing w:after="0" w:line="240" w:lineRule="auto"/>
        <w:jc w:val="both"/>
        <w:rPr>
          <w:rFonts w:cs="Arial"/>
          <w:i/>
          <w:color w:val="202328"/>
          <w:shd w:val="clear" w:color="auto" w:fill="FFFFFF"/>
        </w:rPr>
      </w:pPr>
    </w:p>
    <w:p w:rsidR="00562E0B" w:rsidRDefault="00562E0B" w:rsidP="0073736D">
      <w:pPr>
        <w:spacing w:after="0"/>
        <w:jc w:val="both"/>
        <w:rPr>
          <w:rFonts w:cs="Arial"/>
          <w:i/>
          <w:color w:val="202328"/>
          <w:sz w:val="20"/>
          <w:shd w:val="clear" w:color="auto" w:fill="FFFFFF"/>
        </w:rPr>
      </w:pPr>
    </w:p>
    <w:p w:rsidR="005D2F27" w:rsidRDefault="0063588E" w:rsidP="005D2F27">
      <w:pPr>
        <w:spacing w:after="0"/>
        <w:jc w:val="both"/>
        <w:rPr>
          <w:rFonts w:cs="Arial"/>
          <w:color w:val="202328"/>
          <w:shd w:val="clear" w:color="auto" w:fill="FFFFFF"/>
        </w:rPr>
      </w:pPr>
      <w:r>
        <w:rPr>
          <w:rFonts w:cs="Arial"/>
          <w:color w:val="202328"/>
          <w:shd w:val="clear" w:color="auto" w:fill="FFFFFF"/>
        </w:rPr>
        <w:t>24 personnes argumentent contre</w:t>
      </w:r>
      <w:r w:rsidR="006F7789" w:rsidRPr="009450AB">
        <w:rPr>
          <w:rFonts w:cs="Arial"/>
          <w:color w:val="202328"/>
          <w:shd w:val="clear" w:color="auto" w:fill="FFFFFF"/>
        </w:rPr>
        <w:t xml:space="preserve"> </w:t>
      </w:r>
      <w:r>
        <w:rPr>
          <w:rFonts w:cs="Arial"/>
          <w:color w:val="202328"/>
          <w:shd w:val="clear" w:color="auto" w:fill="FFFFFF"/>
        </w:rPr>
        <w:t xml:space="preserve">l’augmentation </w:t>
      </w:r>
      <w:r w:rsidR="006F7789" w:rsidRPr="009450AB">
        <w:rPr>
          <w:rFonts w:cs="Arial"/>
          <w:color w:val="202328"/>
          <w:shd w:val="clear" w:color="auto" w:fill="FFFFFF"/>
        </w:rPr>
        <w:t>importante</w:t>
      </w:r>
      <w:r>
        <w:rPr>
          <w:rFonts w:cs="Arial"/>
          <w:color w:val="202328"/>
          <w:shd w:val="clear" w:color="auto" w:fill="FFFFFF"/>
        </w:rPr>
        <w:t xml:space="preserve"> de population</w:t>
      </w:r>
      <w:r w:rsidR="006F7789" w:rsidRPr="009450AB">
        <w:rPr>
          <w:rFonts w:cs="Arial"/>
          <w:color w:val="202328"/>
          <w:shd w:val="clear" w:color="auto" w:fill="FFFFFF"/>
        </w:rPr>
        <w:t xml:space="preserve"> </w:t>
      </w:r>
      <w:r>
        <w:rPr>
          <w:rFonts w:cs="Arial"/>
          <w:color w:val="202328"/>
          <w:shd w:val="clear" w:color="auto" w:fill="FFFFFF"/>
        </w:rPr>
        <w:t>engendrée par ce projet, et déplorent une densité trop importante</w:t>
      </w:r>
      <w:r w:rsidR="00C61182">
        <w:rPr>
          <w:rFonts w:cs="Arial"/>
          <w:color w:val="202328"/>
          <w:shd w:val="clear" w:color="auto" w:fill="FFFFFF"/>
        </w:rPr>
        <w:t>.</w:t>
      </w:r>
      <w:r w:rsidR="00347B63">
        <w:rPr>
          <w:rFonts w:cs="Arial"/>
          <w:color w:val="202328"/>
          <w:shd w:val="clear" w:color="auto" w:fill="FFFFFF"/>
        </w:rPr>
        <w:t xml:space="preserve"> </w:t>
      </w:r>
      <w:r w:rsidR="00B233F0">
        <w:rPr>
          <w:rFonts w:cs="Arial"/>
          <w:color w:val="202328"/>
          <w:shd w:val="clear" w:color="auto" w:fill="FFFFFF"/>
        </w:rPr>
        <w:t>Parmi elles, certains</w:t>
      </w:r>
      <w:r w:rsidR="00347B63">
        <w:rPr>
          <w:rFonts w:cs="Arial"/>
          <w:color w:val="202328"/>
          <w:shd w:val="clear" w:color="auto" w:fill="FFFFFF"/>
        </w:rPr>
        <w:t xml:space="preserve"> évoquent également un cumul important des projets à l’échelle de la Ville.</w:t>
      </w:r>
      <w:r w:rsidR="006F7789" w:rsidRPr="009450AB">
        <w:rPr>
          <w:rFonts w:cs="Arial"/>
          <w:color w:val="202328"/>
          <w:shd w:val="clear" w:color="auto" w:fill="FFFFFF"/>
        </w:rPr>
        <w:t xml:space="preserve"> </w:t>
      </w:r>
      <w:r>
        <w:rPr>
          <w:rFonts w:cs="Arial"/>
          <w:color w:val="202328"/>
          <w:shd w:val="clear" w:color="auto" w:fill="FFFFFF"/>
        </w:rPr>
        <w:t>Il est également évoqué dans 11 avis le manque de mixité sociale et plus précisément de logements sociaux dans</w:t>
      </w:r>
      <w:r w:rsidR="00C61182">
        <w:rPr>
          <w:rFonts w:cs="Arial"/>
          <w:color w:val="202328"/>
          <w:shd w:val="clear" w:color="auto" w:fill="FFFFFF"/>
        </w:rPr>
        <w:t xml:space="preserve"> la programmation envisagée.</w:t>
      </w:r>
      <w:r w:rsidR="00046867">
        <w:rPr>
          <w:rFonts w:cs="Arial"/>
          <w:color w:val="202328"/>
          <w:shd w:val="clear" w:color="auto" w:fill="FFFFFF"/>
        </w:rPr>
        <w:t xml:space="preserve"> </w:t>
      </w:r>
      <w:r w:rsidR="00D462CB">
        <w:rPr>
          <w:rFonts w:cs="Arial"/>
          <w:color w:val="202328"/>
          <w:shd w:val="clear" w:color="auto" w:fill="FFFFFF"/>
        </w:rPr>
        <w:t>Enfin, quelques avis déplorent que les logements sociaux soient tous situés le long de la RD7.</w:t>
      </w:r>
      <w:r w:rsidR="005D2F27" w:rsidRPr="005D2F27">
        <w:rPr>
          <w:rFonts w:cs="Arial"/>
          <w:color w:val="202328"/>
          <w:shd w:val="clear" w:color="auto" w:fill="FFFFFF"/>
        </w:rPr>
        <w:t xml:space="preserve"> </w:t>
      </w:r>
    </w:p>
    <w:p w:rsidR="00823258" w:rsidRDefault="00823258" w:rsidP="005D2F27">
      <w:pPr>
        <w:spacing w:after="0"/>
        <w:jc w:val="both"/>
        <w:rPr>
          <w:rFonts w:cs="Arial"/>
          <w:color w:val="202328"/>
          <w:shd w:val="clear" w:color="auto" w:fill="FFFFFF"/>
        </w:rPr>
      </w:pPr>
    </w:p>
    <w:p w:rsidR="00CD6C8B" w:rsidRPr="00A4188D" w:rsidRDefault="00CD6C8B" w:rsidP="00794B7F">
      <w:pPr>
        <w:pStyle w:val="NormalWeb"/>
        <w:numPr>
          <w:ilvl w:val="0"/>
          <w:numId w:val="5"/>
        </w:numPr>
        <w:spacing w:before="0" w:beforeAutospacing="0" w:after="0" w:afterAutospacing="0"/>
        <w:ind w:hanging="11"/>
        <w:jc w:val="both"/>
        <w:rPr>
          <w:rFonts w:asciiTheme="minorHAnsi" w:hAnsiTheme="minorHAnsi" w:cs="Arial"/>
          <w:b/>
          <w:color w:val="202328"/>
          <w:sz w:val="22"/>
          <w:szCs w:val="22"/>
          <w:shd w:val="clear" w:color="auto" w:fill="FFFFFF"/>
        </w:rPr>
      </w:pPr>
      <w:r w:rsidRPr="00A4188D">
        <w:rPr>
          <w:rFonts w:asciiTheme="minorHAnsi" w:hAnsiTheme="minorHAnsi" w:cs="Arial"/>
          <w:b/>
          <w:color w:val="202328"/>
          <w:sz w:val="22"/>
          <w:szCs w:val="22"/>
          <w:shd w:val="clear" w:color="auto" w:fill="FFFFFF"/>
        </w:rPr>
        <w:t>Réponse du Maître d’ouvrage :</w:t>
      </w:r>
    </w:p>
    <w:p w:rsidR="00CD6C8B" w:rsidRDefault="0005513A" w:rsidP="0073736D">
      <w:pPr>
        <w:spacing w:after="0" w:line="240" w:lineRule="auto"/>
        <w:ind w:left="709"/>
        <w:jc w:val="both"/>
        <w:rPr>
          <w:rFonts w:cs="Arial"/>
          <w:i/>
          <w:color w:val="202328"/>
          <w:shd w:val="clear" w:color="auto" w:fill="FFFFFF"/>
        </w:rPr>
      </w:pPr>
      <w:r w:rsidRPr="00E31D73">
        <w:rPr>
          <w:rFonts w:cs="Arial"/>
          <w:i/>
          <w:color w:val="202328"/>
          <w:shd w:val="clear" w:color="auto" w:fill="FFFFFF"/>
        </w:rPr>
        <w:t xml:space="preserve">La densité d’habitation prévue par le projet Paul </w:t>
      </w:r>
      <w:proofErr w:type="spellStart"/>
      <w:r w:rsidRPr="00E31D73">
        <w:rPr>
          <w:rFonts w:cs="Arial"/>
          <w:i/>
          <w:color w:val="202328"/>
          <w:shd w:val="clear" w:color="auto" w:fill="FFFFFF"/>
        </w:rPr>
        <w:t>Hochart</w:t>
      </w:r>
      <w:proofErr w:type="spellEnd"/>
      <w:r w:rsidRPr="00E31D73">
        <w:rPr>
          <w:rFonts w:cs="Arial"/>
          <w:i/>
          <w:color w:val="202328"/>
          <w:shd w:val="clear" w:color="auto" w:fill="FFFFFF"/>
        </w:rPr>
        <w:t xml:space="preserve"> </w:t>
      </w:r>
      <w:r w:rsidR="00612C9D" w:rsidRPr="00E31D73">
        <w:rPr>
          <w:rFonts w:cs="Arial"/>
          <w:i/>
          <w:color w:val="202328"/>
          <w:shd w:val="clear" w:color="auto" w:fill="FFFFFF"/>
        </w:rPr>
        <w:t>répond à une logique de limitation de la consommation d’espaces en milieu urbain</w:t>
      </w:r>
      <w:r w:rsidR="001D1EBD">
        <w:rPr>
          <w:rFonts w:cs="Arial"/>
          <w:i/>
          <w:color w:val="202328"/>
          <w:shd w:val="clear" w:color="auto" w:fill="FFFFFF"/>
        </w:rPr>
        <w:t xml:space="preserve"> en cohérence avec le Schéma Directeur Régional de l’Ile de France (SDRIF)</w:t>
      </w:r>
      <w:r w:rsidR="00612C9D" w:rsidRPr="00E31D73">
        <w:rPr>
          <w:rFonts w:cs="Arial"/>
          <w:i/>
          <w:color w:val="202328"/>
          <w:shd w:val="clear" w:color="auto" w:fill="FFFFFF"/>
        </w:rPr>
        <w:t xml:space="preserve">. De plus, ce projet permet de répondre à une exigence d’urbanisation des secteurs proches d’infrastructures de transports lourdes, en l’occurrence pour le quartier Paul </w:t>
      </w:r>
      <w:proofErr w:type="spellStart"/>
      <w:r w:rsidR="00612C9D" w:rsidRPr="00E31D73">
        <w:rPr>
          <w:rFonts w:cs="Arial"/>
          <w:i/>
          <w:color w:val="202328"/>
          <w:shd w:val="clear" w:color="auto" w:fill="FFFFFF"/>
        </w:rPr>
        <w:t>Hochart</w:t>
      </w:r>
      <w:proofErr w:type="spellEnd"/>
      <w:r w:rsidR="00612C9D" w:rsidRPr="00E31D73">
        <w:rPr>
          <w:rFonts w:cs="Arial"/>
          <w:i/>
          <w:color w:val="202328"/>
          <w:shd w:val="clear" w:color="auto" w:fill="FFFFFF"/>
        </w:rPr>
        <w:t xml:space="preserve"> : la station de tram 7 et la future ligne de métro 14. </w:t>
      </w:r>
    </w:p>
    <w:p w:rsidR="000420D8" w:rsidRPr="00E31D73" w:rsidRDefault="000420D8" w:rsidP="0073736D">
      <w:pPr>
        <w:spacing w:after="0" w:line="240" w:lineRule="auto"/>
        <w:ind w:left="709"/>
        <w:jc w:val="both"/>
        <w:rPr>
          <w:rFonts w:cs="Arial"/>
          <w:i/>
          <w:color w:val="202328"/>
          <w:shd w:val="clear" w:color="auto" w:fill="FFFFFF"/>
        </w:rPr>
      </w:pPr>
    </w:p>
    <w:p w:rsidR="000420D8" w:rsidRDefault="0073736D" w:rsidP="0073736D">
      <w:pPr>
        <w:spacing w:after="0" w:line="240" w:lineRule="auto"/>
        <w:ind w:left="709"/>
        <w:jc w:val="both"/>
        <w:rPr>
          <w:rFonts w:cs="Arial"/>
          <w:i/>
          <w:color w:val="202328"/>
          <w:shd w:val="clear" w:color="auto" w:fill="FFFFFF"/>
        </w:rPr>
      </w:pPr>
      <w:r w:rsidRPr="00E31D73">
        <w:rPr>
          <w:rFonts w:cs="Arial"/>
          <w:i/>
          <w:color w:val="202328"/>
          <w:shd w:val="clear" w:color="auto" w:fill="FFFFFF"/>
        </w:rPr>
        <w:t>Concernant les logements sociaux, afin de favoriser la mixité sociale</w:t>
      </w:r>
      <w:r w:rsidR="00C61182" w:rsidRPr="00E31D73">
        <w:rPr>
          <w:rFonts w:cs="Arial"/>
          <w:i/>
          <w:color w:val="202328"/>
          <w:shd w:val="clear" w:color="auto" w:fill="FFFFFF"/>
        </w:rPr>
        <w:t xml:space="preserve"> en secteur ANRU</w:t>
      </w:r>
      <w:r w:rsidR="00723F6C" w:rsidRPr="00E31D73">
        <w:rPr>
          <w:rFonts w:cs="Arial"/>
          <w:i/>
          <w:color w:val="202328"/>
          <w:shd w:val="clear" w:color="auto" w:fill="FFFFFF"/>
        </w:rPr>
        <w:t>,</w:t>
      </w:r>
      <w:r w:rsidRPr="00E31D73">
        <w:rPr>
          <w:rFonts w:cs="Arial"/>
          <w:i/>
          <w:color w:val="202328"/>
          <w:shd w:val="clear" w:color="auto" w:fill="FFFFFF"/>
        </w:rPr>
        <w:t xml:space="preserve"> </w:t>
      </w:r>
      <w:r w:rsidR="00723F6C" w:rsidRPr="00E31D73">
        <w:rPr>
          <w:rFonts w:cs="Arial"/>
          <w:i/>
          <w:color w:val="202328"/>
          <w:shd w:val="clear" w:color="auto" w:fill="FFFFFF"/>
        </w:rPr>
        <w:t xml:space="preserve">les services de </w:t>
      </w:r>
      <w:r w:rsidRPr="00E31D73">
        <w:rPr>
          <w:rFonts w:cs="Arial"/>
          <w:i/>
          <w:color w:val="202328"/>
          <w:shd w:val="clear" w:color="auto" w:fill="FFFFFF"/>
        </w:rPr>
        <w:t xml:space="preserve">l’Etat </w:t>
      </w:r>
      <w:r w:rsidR="00723F6C" w:rsidRPr="00E31D73">
        <w:rPr>
          <w:rFonts w:cs="Arial"/>
          <w:i/>
          <w:color w:val="202328"/>
          <w:shd w:val="clear" w:color="auto" w:fill="FFFFFF"/>
        </w:rPr>
        <w:t>sont par principe opposé</w:t>
      </w:r>
      <w:r w:rsidR="00E31D73" w:rsidRPr="00E31D73">
        <w:rPr>
          <w:rFonts w:cs="Arial"/>
          <w:i/>
          <w:color w:val="202328"/>
          <w:shd w:val="clear" w:color="auto" w:fill="FFFFFF"/>
        </w:rPr>
        <w:t>s</w:t>
      </w:r>
      <w:r w:rsidR="00723F6C" w:rsidRPr="00E31D73">
        <w:rPr>
          <w:rFonts w:cs="Arial"/>
          <w:i/>
          <w:color w:val="202328"/>
          <w:shd w:val="clear" w:color="auto" w:fill="FFFFFF"/>
        </w:rPr>
        <w:t xml:space="preserve"> à </w:t>
      </w:r>
      <w:r w:rsidRPr="00E31D73">
        <w:rPr>
          <w:rFonts w:cs="Arial"/>
          <w:i/>
          <w:color w:val="202328"/>
          <w:shd w:val="clear" w:color="auto" w:fill="FFFFFF"/>
        </w:rPr>
        <w:t xml:space="preserve">la création de </w:t>
      </w:r>
      <w:r w:rsidR="00723F6C" w:rsidRPr="00E31D73">
        <w:rPr>
          <w:rFonts w:cs="Arial"/>
          <w:i/>
          <w:color w:val="202328"/>
          <w:shd w:val="clear" w:color="auto" w:fill="FFFFFF"/>
        </w:rPr>
        <w:t xml:space="preserve">nouveaux </w:t>
      </w:r>
      <w:r w:rsidRPr="00E31D73">
        <w:rPr>
          <w:rFonts w:cs="Arial"/>
          <w:i/>
          <w:color w:val="202328"/>
          <w:shd w:val="clear" w:color="auto" w:fill="FFFFFF"/>
        </w:rPr>
        <w:t xml:space="preserve">logements sociaux dans les quartiers politique de la ville (QPV). </w:t>
      </w:r>
      <w:r w:rsidR="00723F6C" w:rsidRPr="00E31D73">
        <w:rPr>
          <w:rFonts w:cs="Arial"/>
          <w:i/>
          <w:color w:val="202328"/>
          <w:shd w:val="clear" w:color="auto" w:fill="FFFFFF"/>
        </w:rPr>
        <w:t>L</w:t>
      </w:r>
      <w:r w:rsidRPr="00E31D73">
        <w:rPr>
          <w:rFonts w:cs="Arial"/>
          <w:i/>
          <w:color w:val="202328"/>
          <w:shd w:val="clear" w:color="auto" w:fill="FFFFFF"/>
        </w:rPr>
        <w:t>a Ville de L’Haÿ-les-Roses a</w:t>
      </w:r>
      <w:r w:rsidR="00C61182" w:rsidRPr="00E31D73">
        <w:rPr>
          <w:rFonts w:cs="Arial"/>
          <w:i/>
          <w:color w:val="202328"/>
          <w:shd w:val="clear" w:color="auto" w:fill="FFFFFF"/>
        </w:rPr>
        <w:t xml:space="preserve"> ainsi demandé</w:t>
      </w:r>
      <w:r w:rsidRPr="00E31D73">
        <w:rPr>
          <w:rFonts w:cs="Arial"/>
          <w:i/>
          <w:color w:val="202328"/>
          <w:shd w:val="clear" w:color="auto" w:fill="FFFFFF"/>
        </w:rPr>
        <w:t xml:space="preserve"> une dérogation </w:t>
      </w:r>
      <w:r w:rsidR="00EB2FBF" w:rsidRPr="00E31D73">
        <w:rPr>
          <w:rFonts w:cs="Arial"/>
          <w:i/>
          <w:color w:val="202328"/>
          <w:shd w:val="clear" w:color="auto" w:fill="FFFFFF"/>
        </w:rPr>
        <w:t xml:space="preserve">pour la </w:t>
      </w:r>
      <w:r w:rsidR="00723F6C" w:rsidRPr="00E31D73">
        <w:rPr>
          <w:rFonts w:cs="Arial"/>
          <w:i/>
          <w:color w:val="202328"/>
          <w:shd w:val="clear" w:color="auto" w:fill="FFFFFF"/>
        </w:rPr>
        <w:t xml:space="preserve">reconstitution </w:t>
      </w:r>
      <w:r w:rsidR="00EB2FBF" w:rsidRPr="00E31D73">
        <w:rPr>
          <w:rFonts w:cs="Arial"/>
          <w:i/>
          <w:color w:val="202328"/>
          <w:shd w:val="clear" w:color="auto" w:fill="FFFFFF"/>
        </w:rPr>
        <w:t>de</w:t>
      </w:r>
      <w:r w:rsidRPr="00E31D73">
        <w:rPr>
          <w:rFonts w:cs="Arial"/>
          <w:i/>
          <w:color w:val="202328"/>
          <w:shd w:val="clear" w:color="auto" w:fill="FFFFFF"/>
        </w:rPr>
        <w:t xml:space="preserve"> </w:t>
      </w:r>
      <w:r w:rsidR="00C61182" w:rsidRPr="00E31D73">
        <w:rPr>
          <w:rFonts w:cs="Arial"/>
          <w:i/>
          <w:color w:val="202328"/>
          <w:shd w:val="clear" w:color="auto" w:fill="FFFFFF"/>
        </w:rPr>
        <w:t xml:space="preserve">275 </w:t>
      </w:r>
      <w:r w:rsidRPr="00E31D73">
        <w:rPr>
          <w:rFonts w:cs="Arial"/>
          <w:i/>
          <w:color w:val="202328"/>
          <w:shd w:val="clear" w:color="auto" w:fill="FFFFFF"/>
        </w:rPr>
        <w:t xml:space="preserve">logements sociaux sur le quartier Paul </w:t>
      </w:r>
      <w:proofErr w:type="spellStart"/>
      <w:r w:rsidRPr="00E31D73">
        <w:rPr>
          <w:rFonts w:cs="Arial"/>
          <w:i/>
          <w:color w:val="202328"/>
          <w:shd w:val="clear" w:color="auto" w:fill="FFFFFF"/>
        </w:rPr>
        <w:t>Hochart</w:t>
      </w:r>
      <w:proofErr w:type="spellEnd"/>
      <w:r w:rsidR="00C61182" w:rsidRPr="00E31D73">
        <w:rPr>
          <w:rFonts w:cs="Arial"/>
          <w:i/>
          <w:color w:val="202328"/>
          <w:shd w:val="clear" w:color="auto" w:fill="FFFFFF"/>
        </w:rPr>
        <w:t xml:space="preserve"> (100 logements familiaux (60 PLAI et 40 PLUS) et 175 logements en résidence sociale en reconstitution d</w:t>
      </w:r>
      <w:r w:rsidR="000420D8">
        <w:rPr>
          <w:rFonts w:cs="Arial"/>
          <w:i/>
          <w:color w:val="202328"/>
          <w:shd w:val="clear" w:color="auto" w:fill="FFFFFF"/>
        </w:rPr>
        <w:t xml:space="preserve">u foyer de travailleur migrants </w:t>
      </w:r>
      <w:r w:rsidR="000420D8" w:rsidRPr="00E31D73">
        <w:rPr>
          <w:rFonts w:cs="Arial"/>
          <w:i/>
          <w:color w:val="202328"/>
          <w:shd w:val="clear" w:color="auto" w:fill="FFFFFF"/>
        </w:rPr>
        <w:t>(catégorie PLAI)</w:t>
      </w:r>
      <w:r w:rsidR="00C61182" w:rsidRPr="00E31D73">
        <w:rPr>
          <w:rFonts w:cs="Arial"/>
          <w:i/>
          <w:color w:val="202328"/>
          <w:shd w:val="clear" w:color="auto" w:fill="FFFFFF"/>
        </w:rPr>
        <w:t xml:space="preserve">. La Ville a argumenté sur </w:t>
      </w:r>
      <w:r w:rsidR="00E31D73" w:rsidRPr="00E31D73">
        <w:rPr>
          <w:rFonts w:cs="Arial"/>
          <w:i/>
          <w:color w:val="202328"/>
          <w:shd w:val="clear" w:color="auto" w:fill="FFFFFF"/>
        </w:rPr>
        <w:t>la nécessité</w:t>
      </w:r>
      <w:r w:rsidR="00C61182" w:rsidRPr="00E31D73">
        <w:rPr>
          <w:rFonts w:cs="Arial"/>
          <w:i/>
          <w:color w:val="202328"/>
          <w:shd w:val="clear" w:color="auto" w:fill="FFFFFF"/>
        </w:rPr>
        <w:t xml:space="preserve"> de</w:t>
      </w:r>
      <w:r w:rsidRPr="00E31D73">
        <w:rPr>
          <w:rFonts w:cs="Arial"/>
          <w:i/>
          <w:color w:val="202328"/>
          <w:shd w:val="clear" w:color="auto" w:fill="FFFFFF"/>
        </w:rPr>
        <w:t xml:space="preserve"> </w:t>
      </w:r>
      <w:r w:rsidR="00C61182" w:rsidRPr="00E31D73">
        <w:rPr>
          <w:rFonts w:cs="Arial"/>
          <w:i/>
          <w:color w:val="202328"/>
          <w:shd w:val="clear" w:color="auto" w:fill="FFFFFF"/>
        </w:rPr>
        <w:t>permettre aux</w:t>
      </w:r>
      <w:r w:rsidR="00723F6C" w:rsidRPr="00E31D73">
        <w:rPr>
          <w:rFonts w:cs="Arial"/>
          <w:i/>
          <w:color w:val="202328"/>
          <w:shd w:val="clear" w:color="auto" w:fill="FFFFFF"/>
        </w:rPr>
        <w:t xml:space="preserve"> habitants </w:t>
      </w:r>
      <w:r w:rsidR="000420D8">
        <w:rPr>
          <w:rFonts w:cs="Arial"/>
          <w:i/>
          <w:color w:val="202328"/>
          <w:shd w:val="clear" w:color="auto" w:fill="FFFFFF"/>
        </w:rPr>
        <w:t>actuels des</w:t>
      </w:r>
      <w:r w:rsidR="00723F6C" w:rsidRPr="00E31D73">
        <w:rPr>
          <w:rFonts w:cs="Arial"/>
          <w:i/>
          <w:color w:val="202328"/>
          <w:shd w:val="clear" w:color="auto" w:fill="FFFFFF"/>
        </w:rPr>
        <w:t xml:space="preserve"> quartier</w:t>
      </w:r>
      <w:r w:rsidR="000420D8">
        <w:rPr>
          <w:rFonts w:cs="Arial"/>
          <w:i/>
          <w:color w:val="202328"/>
          <w:shd w:val="clear" w:color="auto" w:fill="FFFFFF"/>
        </w:rPr>
        <w:t xml:space="preserve">s </w:t>
      </w:r>
      <w:proofErr w:type="spellStart"/>
      <w:r w:rsidR="00723F6C" w:rsidRPr="00E31D73">
        <w:rPr>
          <w:rFonts w:cs="Arial"/>
          <w:i/>
          <w:color w:val="202328"/>
          <w:shd w:val="clear" w:color="auto" w:fill="FFFFFF"/>
        </w:rPr>
        <w:t>Lallier</w:t>
      </w:r>
      <w:proofErr w:type="spellEnd"/>
      <w:r w:rsidR="00C61182" w:rsidRPr="00E31D73">
        <w:rPr>
          <w:rFonts w:cs="Arial"/>
          <w:i/>
          <w:color w:val="202328"/>
          <w:shd w:val="clear" w:color="auto" w:fill="FFFFFF"/>
        </w:rPr>
        <w:t xml:space="preserve"> et </w:t>
      </w:r>
      <w:proofErr w:type="spellStart"/>
      <w:r w:rsidR="00C61182" w:rsidRPr="00E31D73">
        <w:rPr>
          <w:rFonts w:cs="Arial"/>
          <w:i/>
          <w:color w:val="202328"/>
          <w:shd w:val="clear" w:color="auto" w:fill="FFFFFF"/>
        </w:rPr>
        <w:t>Hochart</w:t>
      </w:r>
      <w:proofErr w:type="spellEnd"/>
      <w:r w:rsidR="00723F6C" w:rsidRPr="00E31D73">
        <w:rPr>
          <w:rFonts w:cs="Arial"/>
          <w:i/>
          <w:color w:val="202328"/>
          <w:shd w:val="clear" w:color="auto" w:fill="FFFFFF"/>
        </w:rPr>
        <w:t xml:space="preserve"> </w:t>
      </w:r>
      <w:r w:rsidRPr="00E31D73">
        <w:rPr>
          <w:rFonts w:cs="Arial"/>
          <w:i/>
          <w:color w:val="202328"/>
          <w:shd w:val="clear" w:color="auto" w:fill="FFFFFF"/>
        </w:rPr>
        <w:t>de</w:t>
      </w:r>
      <w:r w:rsidR="000420D8">
        <w:rPr>
          <w:rFonts w:cs="Arial"/>
          <w:i/>
          <w:color w:val="202328"/>
          <w:shd w:val="clear" w:color="auto" w:fill="FFFFFF"/>
        </w:rPr>
        <w:t xml:space="preserve"> pouvoir continuer à vivre au sein de ces nouveaux quartiers réhabilités et attractifs</w:t>
      </w:r>
      <w:r w:rsidRPr="00E31D73">
        <w:rPr>
          <w:rFonts w:cs="Arial"/>
          <w:i/>
          <w:color w:val="202328"/>
          <w:shd w:val="clear" w:color="auto" w:fill="FFFFFF"/>
        </w:rPr>
        <w:t xml:space="preserve">. </w:t>
      </w:r>
    </w:p>
    <w:p w:rsidR="0073736D" w:rsidRDefault="00C61182" w:rsidP="0073736D">
      <w:pPr>
        <w:spacing w:after="0" w:line="240" w:lineRule="auto"/>
        <w:ind w:left="709"/>
        <w:jc w:val="both"/>
        <w:rPr>
          <w:rFonts w:cs="Arial"/>
          <w:i/>
          <w:color w:val="202328"/>
          <w:shd w:val="clear" w:color="auto" w:fill="FFFFFF"/>
        </w:rPr>
      </w:pPr>
      <w:r w:rsidRPr="00E31D73">
        <w:rPr>
          <w:rFonts w:cs="Arial"/>
          <w:i/>
          <w:color w:val="202328"/>
          <w:shd w:val="clear" w:color="auto" w:fill="FFFFFF"/>
        </w:rPr>
        <w:t>Suite à cette demande, l’</w:t>
      </w:r>
      <w:r w:rsidR="00E31D73" w:rsidRPr="00E31D73">
        <w:rPr>
          <w:rFonts w:cs="Arial"/>
          <w:i/>
          <w:color w:val="202328"/>
          <w:shd w:val="clear" w:color="auto" w:fill="FFFFFF"/>
        </w:rPr>
        <w:t xml:space="preserve">Etat a donné son accord pour la </w:t>
      </w:r>
      <w:r w:rsidR="00AC318B">
        <w:rPr>
          <w:rFonts w:cs="Arial"/>
          <w:i/>
          <w:color w:val="202328"/>
          <w:shd w:val="clear" w:color="auto" w:fill="FFFFFF"/>
        </w:rPr>
        <w:t xml:space="preserve">reconstitution </w:t>
      </w:r>
      <w:r w:rsidR="00E31D73" w:rsidRPr="00E31D73">
        <w:rPr>
          <w:rFonts w:cs="Arial"/>
          <w:i/>
          <w:color w:val="202328"/>
          <w:shd w:val="clear" w:color="auto" w:fill="FFFFFF"/>
        </w:rPr>
        <w:t xml:space="preserve">d’une résidence sociale sur le secteur </w:t>
      </w:r>
      <w:proofErr w:type="spellStart"/>
      <w:r w:rsidR="00E31D73" w:rsidRPr="00E31D73">
        <w:rPr>
          <w:rFonts w:cs="Arial"/>
          <w:i/>
          <w:color w:val="202328"/>
          <w:shd w:val="clear" w:color="auto" w:fill="FFFFFF"/>
        </w:rPr>
        <w:t>Hochart</w:t>
      </w:r>
      <w:proofErr w:type="spellEnd"/>
      <w:r w:rsidR="00E31D73" w:rsidRPr="00E31D73">
        <w:rPr>
          <w:rFonts w:cs="Arial"/>
          <w:i/>
          <w:color w:val="202328"/>
          <w:shd w:val="clear" w:color="auto" w:fill="FFFFFF"/>
        </w:rPr>
        <w:t xml:space="preserve"> de 175 logements </w:t>
      </w:r>
      <w:r w:rsidR="000420D8">
        <w:rPr>
          <w:rFonts w:cs="Arial"/>
          <w:i/>
          <w:color w:val="202328"/>
          <w:shd w:val="clear" w:color="auto" w:fill="FFFFFF"/>
        </w:rPr>
        <w:t>mais</w:t>
      </w:r>
      <w:r w:rsidR="00AC318B">
        <w:rPr>
          <w:rFonts w:cs="Arial"/>
          <w:i/>
          <w:color w:val="202328"/>
          <w:shd w:val="clear" w:color="auto" w:fill="FFFFFF"/>
        </w:rPr>
        <w:t xml:space="preserve"> a indiqué que seulement 50 logements sociaux et uniquement</w:t>
      </w:r>
      <w:r w:rsidR="00E31D73" w:rsidRPr="00E31D73">
        <w:rPr>
          <w:rFonts w:cs="Arial"/>
          <w:i/>
          <w:color w:val="202328"/>
          <w:shd w:val="clear" w:color="auto" w:fill="FFFFFF"/>
        </w:rPr>
        <w:t xml:space="preserve"> de catégorie PLUS </w:t>
      </w:r>
      <w:r w:rsidR="00AC318B">
        <w:rPr>
          <w:rFonts w:cs="Arial"/>
          <w:i/>
          <w:color w:val="202328"/>
          <w:shd w:val="clear" w:color="auto" w:fill="FFFFFF"/>
        </w:rPr>
        <w:t xml:space="preserve">pourrait être reconstruit </w:t>
      </w:r>
      <w:r w:rsidR="00E31D73" w:rsidRPr="00E31D73">
        <w:rPr>
          <w:rFonts w:cs="Arial"/>
          <w:i/>
          <w:color w:val="202328"/>
          <w:shd w:val="clear" w:color="auto" w:fill="FFFFFF"/>
        </w:rPr>
        <w:t xml:space="preserve">sur le site. </w:t>
      </w:r>
      <w:r w:rsidR="00AC318B">
        <w:rPr>
          <w:rFonts w:cs="Arial"/>
          <w:i/>
          <w:color w:val="202328"/>
          <w:shd w:val="clear" w:color="auto" w:fill="FFFFFF"/>
        </w:rPr>
        <w:t xml:space="preserve">Les 50 logements sociaux supplémentaires envisagés dans la programmation initiale seront réalisés dans un autre </w:t>
      </w:r>
      <w:r w:rsidR="00AC318B" w:rsidRPr="00626418">
        <w:rPr>
          <w:rFonts w:cs="Arial"/>
          <w:i/>
          <w:color w:val="202328"/>
          <w:shd w:val="clear" w:color="auto" w:fill="FFFFFF"/>
        </w:rPr>
        <w:t xml:space="preserve">quartier de la Ville. </w:t>
      </w:r>
    </w:p>
    <w:p w:rsidR="00F50D4D" w:rsidRPr="00626418" w:rsidRDefault="00F50D4D" w:rsidP="0073736D">
      <w:pPr>
        <w:spacing w:after="0" w:line="240" w:lineRule="auto"/>
        <w:ind w:left="709"/>
        <w:jc w:val="both"/>
        <w:rPr>
          <w:rFonts w:cs="Arial"/>
          <w:i/>
          <w:color w:val="202328"/>
          <w:shd w:val="clear" w:color="auto" w:fill="FFFFFF"/>
        </w:rPr>
      </w:pPr>
    </w:p>
    <w:p w:rsidR="00EB2FBF" w:rsidRPr="00626418" w:rsidRDefault="00D462CB" w:rsidP="00D462CB">
      <w:pPr>
        <w:spacing w:after="0" w:line="240" w:lineRule="auto"/>
        <w:ind w:left="705"/>
        <w:jc w:val="both"/>
        <w:rPr>
          <w:rFonts w:cs="Arial"/>
          <w:i/>
          <w:color w:val="202328"/>
          <w:shd w:val="clear" w:color="auto" w:fill="FFFFFF"/>
        </w:rPr>
      </w:pPr>
      <w:r w:rsidRPr="00626418">
        <w:rPr>
          <w:rFonts w:cs="Arial"/>
          <w:i/>
          <w:color w:val="202328"/>
          <w:shd w:val="clear" w:color="auto" w:fill="FFFFFF"/>
        </w:rPr>
        <w:t>Les</w:t>
      </w:r>
      <w:r w:rsidR="0089188E">
        <w:rPr>
          <w:rFonts w:cs="Arial"/>
          <w:i/>
          <w:color w:val="202328"/>
          <w:shd w:val="clear" w:color="auto" w:fill="FFFFFF"/>
        </w:rPr>
        <w:t xml:space="preserve"> études en cours conduisent à formuler l’hypothèse que </w:t>
      </w:r>
      <w:proofErr w:type="gramStart"/>
      <w:r w:rsidR="0089188E">
        <w:rPr>
          <w:rFonts w:cs="Arial"/>
          <w:i/>
          <w:color w:val="202328"/>
          <w:shd w:val="clear" w:color="auto" w:fill="FFFFFF"/>
        </w:rPr>
        <w:t xml:space="preserve">les </w:t>
      </w:r>
      <w:r w:rsidRPr="00626418">
        <w:rPr>
          <w:rFonts w:cs="Arial"/>
          <w:i/>
          <w:color w:val="202328"/>
          <w:shd w:val="clear" w:color="auto" w:fill="FFFFFF"/>
        </w:rPr>
        <w:t xml:space="preserve"> </w:t>
      </w:r>
      <w:r w:rsidR="00626418">
        <w:rPr>
          <w:rFonts w:cs="Arial"/>
          <w:i/>
          <w:color w:val="202328"/>
          <w:shd w:val="clear" w:color="auto" w:fill="FFFFFF"/>
        </w:rPr>
        <w:t>50</w:t>
      </w:r>
      <w:proofErr w:type="gramEnd"/>
      <w:r w:rsidR="00626418">
        <w:rPr>
          <w:rFonts w:cs="Arial"/>
          <w:i/>
          <w:color w:val="202328"/>
          <w:shd w:val="clear" w:color="auto" w:fill="FFFFFF"/>
        </w:rPr>
        <w:t xml:space="preserve"> </w:t>
      </w:r>
      <w:r w:rsidRPr="00626418">
        <w:rPr>
          <w:rFonts w:cs="Arial"/>
          <w:i/>
          <w:color w:val="202328"/>
          <w:shd w:val="clear" w:color="auto" w:fill="FFFFFF"/>
        </w:rPr>
        <w:t>logements sociaux prendront place sur le lot 4</w:t>
      </w:r>
      <w:r w:rsidR="00F50D4D">
        <w:rPr>
          <w:rFonts w:cs="Arial"/>
          <w:i/>
          <w:color w:val="202328"/>
          <w:shd w:val="clear" w:color="auto" w:fill="FFFFFF"/>
        </w:rPr>
        <w:t>,</w:t>
      </w:r>
      <w:r w:rsidRPr="00626418">
        <w:rPr>
          <w:rFonts w:cs="Arial"/>
          <w:i/>
          <w:color w:val="202328"/>
          <w:shd w:val="clear" w:color="auto" w:fill="FFFFFF"/>
        </w:rPr>
        <w:t xml:space="preserve"> le long du barreau Sud de la voie nouvelle et </w:t>
      </w:r>
      <w:r w:rsidR="0089188E">
        <w:rPr>
          <w:rFonts w:cs="Arial"/>
          <w:i/>
          <w:color w:val="202328"/>
          <w:shd w:val="clear" w:color="auto" w:fill="FFFFFF"/>
        </w:rPr>
        <w:t xml:space="preserve">qu’ils ne devraient donc pas être </w:t>
      </w:r>
      <w:r w:rsidRPr="00626418">
        <w:rPr>
          <w:rFonts w:cs="Arial"/>
          <w:i/>
          <w:color w:val="202328"/>
          <w:shd w:val="clear" w:color="auto" w:fill="FFFFFF"/>
        </w:rPr>
        <w:t xml:space="preserve"> situés le long de la RD 7.</w:t>
      </w:r>
    </w:p>
    <w:p w:rsidR="00DE0C1B" w:rsidRDefault="00DE0C1B" w:rsidP="00794B7F">
      <w:pPr>
        <w:spacing w:after="0" w:line="240" w:lineRule="auto"/>
        <w:jc w:val="both"/>
        <w:rPr>
          <w:rFonts w:cs="Arial"/>
          <w:color w:val="202328"/>
          <w:shd w:val="clear" w:color="auto" w:fill="FFFFFF"/>
        </w:rPr>
      </w:pPr>
    </w:p>
    <w:p w:rsidR="00450678" w:rsidRDefault="00450678" w:rsidP="005D2F27">
      <w:pPr>
        <w:spacing w:after="0"/>
        <w:jc w:val="both"/>
        <w:rPr>
          <w:rFonts w:cs="Arial"/>
          <w:color w:val="202328"/>
          <w:shd w:val="clear" w:color="auto" w:fill="FFFFFF"/>
        </w:rPr>
      </w:pPr>
    </w:p>
    <w:p w:rsidR="005D2F27" w:rsidRDefault="005D2F27" w:rsidP="005D2F27">
      <w:pPr>
        <w:spacing w:after="0"/>
        <w:jc w:val="both"/>
        <w:rPr>
          <w:rFonts w:cs="Arial"/>
          <w:color w:val="202328"/>
          <w:shd w:val="clear" w:color="auto" w:fill="FFFFFF"/>
        </w:rPr>
      </w:pPr>
      <w:r>
        <w:rPr>
          <w:rFonts w:cs="Arial"/>
          <w:color w:val="202328"/>
          <w:shd w:val="clear" w:color="auto" w:fill="FFFFFF"/>
        </w:rPr>
        <w:t xml:space="preserve">En lien avec la densité, 10 personnes évoquent plus particulièrement la hauteur des immeubles, jugés globalement trop élevée sur le quartier. Parmi eux, quelques avis </w:t>
      </w:r>
      <w:r w:rsidR="00F50D4D">
        <w:rPr>
          <w:rFonts w:cs="Arial"/>
          <w:color w:val="202328"/>
          <w:shd w:val="clear" w:color="auto" w:fill="FFFFFF"/>
        </w:rPr>
        <w:t xml:space="preserve">remettent en cause la réalisation d’émergence à une hauteur de R+14 et R+15 entrée de ville, et propose de conserver cette notion d’émergence mais de la ramener à une hauteur plus limitée. </w:t>
      </w:r>
      <w:r>
        <w:rPr>
          <w:rFonts w:cs="Arial"/>
          <w:color w:val="202328"/>
          <w:shd w:val="clear" w:color="auto" w:fill="FFFFFF"/>
        </w:rPr>
        <w:t xml:space="preserve">  </w:t>
      </w:r>
    </w:p>
    <w:p w:rsidR="00823258" w:rsidRDefault="00823258" w:rsidP="005D2F27">
      <w:pPr>
        <w:spacing w:after="0"/>
        <w:jc w:val="both"/>
        <w:rPr>
          <w:rFonts w:cs="Arial"/>
          <w:color w:val="202328"/>
          <w:shd w:val="clear" w:color="auto" w:fill="FFFFFF"/>
        </w:rPr>
      </w:pPr>
    </w:p>
    <w:p w:rsidR="00F50D4D" w:rsidRPr="00A4188D" w:rsidRDefault="00F50D4D" w:rsidP="00F50D4D">
      <w:pPr>
        <w:pStyle w:val="NormalWeb"/>
        <w:numPr>
          <w:ilvl w:val="0"/>
          <w:numId w:val="5"/>
        </w:numPr>
        <w:spacing w:before="0" w:beforeAutospacing="0" w:after="0" w:afterAutospacing="0"/>
        <w:ind w:hanging="11"/>
        <w:jc w:val="both"/>
        <w:rPr>
          <w:rFonts w:asciiTheme="minorHAnsi" w:hAnsiTheme="minorHAnsi" w:cs="Arial"/>
          <w:b/>
          <w:color w:val="202328"/>
          <w:sz w:val="22"/>
          <w:szCs w:val="22"/>
          <w:shd w:val="clear" w:color="auto" w:fill="FFFFFF"/>
        </w:rPr>
      </w:pPr>
      <w:r w:rsidRPr="00A4188D">
        <w:rPr>
          <w:rFonts w:asciiTheme="minorHAnsi" w:hAnsiTheme="minorHAnsi" w:cs="Arial"/>
          <w:b/>
          <w:color w:val="202328"/>
          <w:sz w:val="22"/>
          <w:szCs w:val="22"/>
          <w:shd w:val="clear" w:color="auto" w:fill="FFFFFF"/>
        </w:rPr>
        <w:t>Réponse du Maître d’ouvrage :</w:t>
      </w:r>
    </w:p>
    <w:p w:rsidR="00F50D4D" w:rsidRPr="00450678" w:rsidRDefault="00F50D4D" w:rsidP="00F50D4D">
      <w:pPr>
        <w:spacing w:after="0" w:line="240" w:lineRule="auto"/>
        <w:ind w:left="708"/>
        <w:jc w:val="both"/>
        <w:rPr>
          <w:rFonts w:cs="Arial"/>
          <w:i/>
          <w:color w:val="202328"/>
          <w:shd w:val="clear" w:color="auto" w:fill="FFFFFF"/>
        </w:rPr>
      </w:pPr>
      <w:r w:rsidRPr="00450678">
        <w:rPr>
          <w:rFonts w:cs="Arial"/>
          <w:i/>
          <w:color w:val="202328"/>
          <w:shd w:val="clear" w:color="auto" w:fill="FFFFFF"/>
        </w:rPr>
        <w:t xml:space="preserve">Augmenter la hauteur globale du quartier permet de répondre à une volonté de </w:t>
      </w:r>
      <w:proofErr w:type="spellStart"/>
      <w:r w:rsidRPr="00450678">
        <w:rPr>
          <w:rFonts w:cs="Arial"/>
          <w:i/>
          <w:color w:val="202328"/>
          <w:shd w:val="clear" w:color="auto" w:fill="FFFFFF"/>
        </w:rPr>
        <w:t>décompacifier</w:t>
      </w:r>
      <w:proofErr w:type="spellEnd"/>
      <w:r w:rsidRPr="00450678">
        <w:rPr>
          <w:rFonts w:cs="Arial"/>
          <w:i/>
          <w:color w:val="202328"/>
          <w:shd w:val="clear" w:color="auto" w:fill="FFFFFF"/>
        </w:rPr>
        <w:t xml:space="preserve"> les constructions, de créer des espaces verts généreux en cœurs d’</w:t>
      </w:r>
      <w:r w:rsidR="00450678" w:rsidRPr="00450678">
        <w:rPr>
          <w:rFonts w:cs="Arial"/>
          <w:i/>
          <w:color w:val="202328"/>
          <w:shd w:val="clear" w:color="auto" w:fill="FFFFFF"/>
        </w:rPr>
        <w:t xml:space="preserve">ilots et de limiter l’effet de toise que constituerait un front urbain bâti en R+7, tel que le prévoyait initialement le plan masse. Ainsi, les bâtiments qui s’élèveront jusqu’à R+9 présenteront des </w:t>
      </w:r>
      <w:proofErr w:type="spellStart"/>
      <w:r w:rsidR="00450678" w:rsidRPr="00450678">
        <w:rPr>
          <w:rFonts w:cs="Arial"/>
          <w:i/>
          <w:color w:val="202328"/>
          <w:shd w:val="clear" w:color="auto" w:fill="FFFFFF"/>
        </w:rPr>
        <w:t>epannelages</w:t>
      </w:r>
      <w:proofErr w:type="spellEnd"/>
      <w:r w:rsidR="00450678" w:rsidRPr="00450678">
        <w:rPr>
          <w:rFonts w:cs="Arial"/>
          <w:i/>
          <w:color w:val="202328"/>
          <w:shd w:val="clear" w:color="auto" w:fill="FFFFFF"/>
        </w:rPr>
        <w:t xml:space="preserve"> variés qui permettront de jouer sur les volumes et les hauteurs. Des failles ont également été créée entre les bâtiments afin d’ouvrir les ilots sur l’extérieur, mais aussi dans le but de limiter les effets de chaleurs que les ilots fermés accroissent. </w:t>
      </w:r>
    </w:p>
    <w:p w:rsidR="00450678" w:rsidRPr="00450678" w:rsidRDefault="00450678" w:rsidP="00F50D4D">
      <w:pPr>
        <w:spacing w:after="0" w:line="240" w:lineRule="auto"/>
        <w:ind w:left="708"/>
        <w:jc w:val="both"/>
        <w:rPr>
          <w:rFonts w:cs="Arial"/>
          <w:i/>
          <w:color w:val="202328"/>
          <w:shd w:val="clear" w:color="auto" w:fill="FFFFFF"/>
        </w:rPr>
      </w:pPr>
      <w:r w:rsidRPr="00450678">
        <w:rPr>
          <w:rFonts w:cs="Arial"/>
          <w:i/>
          <w:color w:val="202328"/>
          <w:shd w:val="clear" w:color="auto" w:fill="FFFFFF"/>
        </w:rPr>
        <w:lastRenderedPageBreak/>
        <w:t>La réalisation de deux émergences qualitative en entrée de ville participe également à cette réflexion et répond à trois arguments : la volonté de gagner de la place au sol pour créer de nouveaux espaces verts, la création d’une véritable entrée de ville et enfin la création d’un dialogue avec les tours des quartiers environnants.</w:t>
      </w:r>
    </w:p>
    <w:p w:rsidR="005D2F27" w:rsidRDefault="005D2F27" w:rsidP="00794B7F">
      <w:pPr>
        <w:spacing w:after="0" w:line="240" w:lineRule="auto"/>
        <w:jc w:val="both"/>
        <w:rPr>
          <w:rFonts w:cs="Arial"/>
          <w:color w:val="202328"/>
          <w:shd w:val="clear" w:color="auto" w:fill="FFFFFF"/>
        </w:rPr>
      </w:pPr>
    </w:p>
    <w:p w:rsidR="005D2F27" w:rsidRDefault="005D2F27" w:rsidP="00794B7F">
      <w:pPr>
        <w:spacing w:after="0" w:line="240" w:lineRule="auto"/>
        <w:jc w:val="both"/>
        <w:rPr>
          <w:rFonts w:cs="Arial"/>
          <w:color w:val="202328"/>
          <w:shd w:val="clear" w:color="auto" w:fill="FFFFFF"/>
        </w:rPr>
      </w:pPr>
    </w:p>
    <w:p w:rsidR="00EB2FBF" w:rsidRDefault="00D555D2" w:rsidP="00D555D2">
      <w:pPr>
        <w:spacing w:after="0" w:line="240" w:lineRule="auto"/>
        <w:jc w:val="both"/>
        <w:rPr>
          <w:rFonts w:cs="Arial"/>
          <w:color w:val="202328"/>
          <w:shd w:val="clear" w:color="auto" w:fill="FFFFFF"/>
        </w:rPr>
      </w:pPr>
      <w:r>
        <w:rPr>
          <w:rFonts w:cs="Arial"/>
          <w:color w:val="202328"/>
          <w:shd w:val="clear" w:color="auto" w:fill="FFFFFF"/>
        </w:rPr>
        <w:t>12</w:t>
      </w:r>
      <w:r w:rsidR="002E2A9B">
        <w:rPr>
          <w:rFonts w:cs="Arial"/>
          <w:color w:val="202328"/>
          <w:shd w:val="clear" w:color="auto" w:fill="FFFFFF"/>
        </w:rPr>
        <w:t xml:space="preserve"> personnes évoque</w:t>
      </w:r>
      <w:r w:rsidR="00AC318B">
        <w:rPr>
          <w:rFonts w:cs="Arial"/>
          <w:color w:val="202328"/>
          <w:shd w:val="clear" w:color="auto" w:fill="FFFFFF"/>
        </w:rPr>
        <w:t>nt</w:t>
      </w:r>
      <w:r w:rsidR="002E2A9B">
        <w:rPr>
          <w:rFonts w:cs="Arial"/>
          <w:color w:val="202328"/>
          <w:shd w:val="clear" w:color="auto" w:fill="FFFFFF"/>
        </w:rPr>
        <w:t xml:space="preserve"> des</w:t>
      </w:r>
      <w:r w:rsidR="003F7A16">
        <w:rPr>
          <w:rFonts w:cs="Arial"/>
          <w:color w:val="202328"/>
          <w:shd w:val="clear" w:color="auto" w:fill="FFFFFF"/>
        </w:rPr>
        <w:t xml:space="preserve"> crainte</w:t>
      </w:r>
      <w:r w:rsidR="002E2A9B">
        <w:rPr>
          <w:rFonts w:cs="Arial"/>
          <w:color w:val="202328"/>
          <w:shd w:val="clear" w:color="auto" w:fill="FFFFFF"/>
        </w:rPr>
        <w:t xml:space="preserve">s sur </w:t>
      </w:r>
      <w:r w:rsidR="00EA4150">
        <w:rPr>
          <w:rFonts w:cs="Arial"/>
          <w:color w:val="202328"/>
          <w:shd w:val="clear" w:color="auto" w:fill="FFFFFF"/>
        </w:rPr>
        <w:t>un sous-</w:t>
      </w:r>
      <w:r w:rsidR="003F7A16">
        <w:rPr>
          <w:rFonts w:cs="Arial"/>
          <w:color w:val="202328"/>
          <w:shd w:val="clear" w:color="auto" w:fill="FFFFFF"/>
        </w:rPr>
        <w:t>dimensionnement des équipements publ</w:t>
      </w:r>
      <w:r w:rsidR="00EA4150">
        <w:rPr>
          <w:rFonts w:cs="Arial"/>
          <w:color w:val="202328"/>
          <w:shd w:val="clear" w:color="auto" w:fill="FFFFFF"/>
        </w:rPr>
        <w:t xml:space="preserve">ics </w:t>
      </w:r>
      <w:r w:rsidR="002E2A9B">
        <w:rPr>
          <w:rFonts w:cs="Arial"/>
          <w:color w:val="202328"/>
          <w:shd w:val="clear" w:color="auto" w:fill="FFFFFF"/>
        </w:rPr>
        <w:t>et notamment du groupe scolaire, et propose la réalisation d’équipements publics supplémentaires dont la création d’une crèche</w:t>
      </w:r>
      <w:r w:rsidR="00EB2FBF" w:rsidRPr="009450AB">
        <w:rPr>
          <w:rFonts w:cs="Arial"/>
          <w:color w:val="202328"/>
          <w:shd w:val="clear" w:color="auto" w:fill="FFFFFF"/>
        </w:rPr>
        <w:t>.</w:t>
      </w:r>
      <w:r w:rsidR="00A07A25">
        <w:rPr>
          <w:rFonts w:cs="Arial"/>
          <w:color w:val="202328"/>
          <w:shd w:val="clear" w:color="auto" w:fill="FFFFFF"/>
        </w:rPr>
        <w:t xml:space="preserve"> </w:t>
      </w:r>
      <w:r>
        <w:rPr>
          <w:rFonts w:cs="Arial"/>
          <w:color w:val="202328"/>
          <w:shd w:val="clear" w:color="auto" w:fill="FFFFFF"/>
        </w:rPr>
        <w:t xml:space="preserve">Par ailleurs, 17 personnes souhaiteraient la réalisation d’une salle culturelle </w:t>
      </w:r>
      <w:r w:rsidRPr="009450AB">
        <w:rPr>
          <w:rFonts w:cs="Arial"/>
          <w:color w:val="202328"/>
          <w:shd w:val="clear" w:color="auto" w:fill="FFFFFF"/>
        </w:rPr>
        <w:t>ou</w:t>
      </w:r>
      <w:r>
        <w:rPr>
          <w:rFonts w:cs="Arial"/>
          <w:color w:val="202328"/>
          <w:shd w:val="clear" w:color="auto" w:fill="FFFFFF"/>
        </w:rPr>
        <w:t>/et associative.</w:t>
      </w:r>
    </w:p>
    <w:p w:rsidR="00823258" w:rsidRDefault="00823258" w:rsidP="00D555D2">
      <w:pPr>
        <w:spacing w:after="0" w:line="240" w:lineRule="auto"/>
        <w:jc w:val="both"/>
        <w:rPr>
          <w:rFonts w:cs="Arial"/>
          <w:color w:val="202328"/>
          <w:shd w:val="clear" w:color="auto" w:fill="FFFFFF"/>
        </w:rPr>
      </w:pPr>
    </w:p>
    <w:p w:rsidR="000E6D1A" w:rsidRDefault="000E6D1A" w:rsidP="00794B7F">
      <w:pPr>
        <w:pStyle w:val="NormalWeb"/>
        <w:numPr>
          <w:ilvl w:val="0"/>
          <w:numId w:val="5"/>
        </w:numPr>
        <w:spacing w:before="0" w:beforeAutospacing="0" w:after="0" w:afterAutospacing="0"/>
        <w:ind w:hanging="11"/>
        <w:jc w:val="both"/>
        <w:rPr>
          <w:rFonts w:asciiTheme="minorHAnsi" w:hAnsiTheme="minorHAnsi" w:cs="Arial"/>
          <w:b/>
          <w:color w:val="202328"/>
          <w:sz w:val="22"/>
          <w:szCs w:val="22"/>
          <w:shd w:val="clear" w:color="auto" w:fill="FFFFFF"/>
        </w:rPr>
      </w:pPr>
      <w:r w:rsidRPr="00A4188D">
        <w:rPr>
          <w:rFonts w:asciiTheme="minorHAnsi" w:hAnsiTheme="minorHAnsi" w:cs="Arial"/>
          <w:b/>
          <w:color w:val="202328"/>
          <w:sz w:val="22"/>
          <w:szCs w:val="22"/>
          <w:shd w:val="clear" w:color="auto" w:fill="FFFFFF"/>
        </w:rPr>
        <w:t>Réponse du Maître d’ouvrage :</w:t>
      </w:r>
    </w:p>
    <w:p w:rsidR="00D555D2" w:rsidRDefault="00A87185" w:rsidP="00D555D2">
      <w:pPr>
        <w:spacing w:after="0" w:line="240" w:lineRule="auto"/>
        <w:ind w:left="709"/>
        <w:jc w:val="both"/>
        <w:rPr>
          <w:rFonts w:cs="Arial"/>
          <w:i/>
          <w:color w:val="202328"/>
          <w:shd w:val="clear" w:color="auto" w:fill="FFFFFF"/>
        </w:rPr>
      </w:pPr>
      <w:r w:rsidRPr="00AC318B">
        <w:rPr>
          <w:rFonts w:cs="Arial"/>
          <w:i/>
          <w:color w:val="202328"/>
          <w:shd w:val="clear" w:color="auto" w:fill="FFFFFF"/>
        </w:rPr>
        <w:t xml:space="preserve">Pour le dimensionnement du groupe scolaire, les 25 classes prévues pourront </w:t>
      </w:r>
      <w:r w:rsidR="0089188E">
        <w:rPr>
          <w:rFonts w:cs="Arial"/>
          <w:i/>
          <w:color w:val="202328"/>
          <w:shd w:val="clear" w:color="auto" w:fill="FFFFFF"/>
        </w:rPr>
        <w:t xml:space="preserve">aisément </w:t>
      </w:r>
      <w:r w:rsidRPr="00AC318B">
        <w:rPr>
          <w:rFonts w:cs="Arial"/>
          <w:i/>
          <w:color w:val="202328"/>
          <w:shd w:val="clear" w:color="auto" w:fill="FFFFFF"/>
        </w:rPr>
        <w:t>absorber les besoins des habitants du quartier. D’autant plus, que le groupe scolaire Lall</w:t>
      </w:r>
      <w:r w:rsidR="00E11DB4" w:rsidRPr="00AC318B">
        <w:rPr>
          <w:rFonts w:cs="Arial"/>
          <w:i/>
          <w:color w:val="202328"/>
          <w:shd w:val="clear" w:color="auto" w:fill="FFFFFF"/>
        </w:rPr>
        <w:t>ier sera lui aussi reconstruit, soit une construction totale de 50 nouvelles classes contre 30 existantes. Ainsi, la programmation des équipements publics anticipe largement la couverture et l’évolution des besoins en matière d’accueil des scolaires</w:t>
      </w:r>
      <w:r w:rsidR="00267CE6" w:rsidRPr="00AC318B">
        <w:rPr>
          <w:rFonts w:cs="Arial"/>
          <w:i/>
          <w:color w:val="202328"/>
          <w:shd w:val="clear" w:color="auto" w:fill="FFFFFF"/>
        </w:rPr>
        <w:t xml:space="preserve">. La proportionnalité du nombre de classes entre élémentaires et maternels a également été respectée dans la programmation sur la base des données existantes à l’échelle du territoire communal. De plus, la réalisation d’un nouvel équipement sportif en supplément du gymnase de </w:t>
      </w:r>
      <w:proofErr w:type="spellStart"/>
      <w:r w:rsidR="00267CE6" w:rsidRPr="00AC318B">
        <w:rPr>
          <w:rFonts w:cs="Arial"/>
          <w:i/>
          <w:color w:val="202328"/>
          <w:shd w:val="clear" w:color="auto" w:fill="FFFFFF"/>
        </w:rPr>
        <w:t>Lallier</w:t>
      </w:r>
      <w:proofErr w:type="spellEnd"/>
      <w:r w:rsidR="00267CE6" w:rsidRPr="00AC318B">
        <w:rPr>
          <w:rFonts w:cs="Arial"/>
          <w:i/>
          <w:color w:val="202328"/>
          <w:shd w:val="clear" w:color="auto" w:fill="FFFFFF"/>
        </w:rPr>
        <w:t xml:space="preserve"> permettra </w:t>
      </w:r>
      <w:r w:rsidR="0089188E">
        <w:rPr>
          <w:rFonts w:cs="Arial"/>
          <w:i/>
          <w:color w:val="202328"/>
          <w:shd w:val="clear" w:color="auto" w:fill="FFFFFF"/>
        </w:rPr>
        <w:t xml:space="preserve">de créer </w:t>
      </w:r>
      <w:r w:rsidR="00267CE6" w:rsidRPr="00AC318B">
        <w:rPr>
          <w:rFonts w:cs="Arial"/>
          <w:i/>
          <w:color w:val="202328"/>
          <w:shd w:val="clear" w:color="auto" w:fill="FFFFFF"/>
        </w:rPr>
        <w:t>une offre supplémentaire sur ce quartier pour la population, les scolaires et les associations.</w:t>
      </w:r>
      <w:r w:rsidR="00626796" w:rsidRPr="00AC318B">
        <w:rPr>
          <w:rFonts w:cs="Arial"/>
          <w:i/>
          <w:color w:val="202328"/>
          <w:shd w:val="clear" w:color="auto" w:fill="FFFFFF"/>
        </w:rPr>
        <w:t xml:space="preserve"> Le gymnase comprend une salle omnisport et en étage un espace dédié à la pratique des arts martiaux (dojo). </w:t>
      </w:r>
    </w:p>
    <w:p w:rsidR="007F32D1" w:rsidRPr="00AC318B" w:rsidRDefault="007F32D1" w:rsidP="00D555D2">
      <w:pPr>
        <w:spacing w:after="0" w:line="240" w:lineRule="auto"/>
        <w:ind w:left="709"/>
        <w:jc w:val="both"/>
        <w:rPr>
          <w:rFonts w:cs="Arial"/>
          <w:i/>
          <w:color w:val="202328"/>
          <w:shd w:val="clear" w:color="auto" w:fill="FFFFFF"/>
        </w:rPr>
      </w:pPr>
    </w:p>
    <w:p w:rsidR="00626796" w:rsidRDefault="00D92539" w:rsidP="007F32D1">
      <w:pPr>
        <w:spacing w:after="0" w:line="240" w:lineRule="auto"/>
        <w:ind w:left="709"/>
        <w:jc w:val="both"/>
        <w:rPr>
          <w:rFonts w:cs="Arial"/>
          <w:i/>
          <w:color w:val="202328"/>
          <w:shd w:val="clear" w:color="auto" w:fill="FFFFFF"/>
        </w:rPr>
      </w:pPr>
      <w:r>
        <w:rPr>
          <w:rFonts w:cs="Arial"/>
          <w:i/>
          <w:color w:val="202328"/>
          <w:shd w:val="clear" w:color="auto" w:fill="FFFFFF"/>
        </w:rPr>
        <w:t>Concernant la demande liée à la réalisation d’un espace culturel et associatif, u</w:t>
      </w:r>
      <w:r w:rsidR="00626796" w:rsidRPr="00AC318B">
        <w:rPr>
          <w:rFonts w:cs="Arial"/>
          <w:i/>
          <w:color w:val="202328"/>
          <w:shd w:val="clear" w:color="auto" w:fill="FFFFFF"/>
        </w:rPr>
        <w:t>ne salle polyvalente de 160m² sera réalisée sous le lot 3 du projet</w:t>
      </w:r>
      <w:r>
        <w:rPr>
          <w:rFonts w:cs="Arial"/>
          <w:i/>
          <w:color w:val="202328"/>
          <w:shd w:val="clear" w:color="auto" w:fill="FFFFFF"/>
        </w:rPr>
        <w:t>. Cette dernière</w:t>
      </w:r>
      <w:r w:rsidR="00626796" w:rsidRPr="00AC318B">
        <w:rPr>
          <w:rFonts w:cs="Arial"/>
          <w:i/>
          <w:color w:val="202328"/>
          <w:shd w:val="clear" w:color="auto" w:fill="FFFFFF"/>
        </w:rPr>
        <w:t xml:space="preserve"> permettra de répondre aux besoins de réunions des habitants, mais aussi aux besoin</w:t>
      </w:r>
      <w:r w:rsidR="00A744F1" w:rsidRPr="00AC318B">
        <w:rPr>
          <w:rFonts w:cs="Arial"/>
          <w:i/>
          <w:color w:val="202328"/>
          <w:shd w:val="clear" w:color="auto" w:fill="FFFFFF"/>
        </w:rPr>
        <w:t>s</w:t>
      </w:r>
      <w:r>
        <w:rPr>
          <w:rFonts w:cs="Arial"/>
          <w:i/>
          <w:color w:val="202328"/>
          <w:shd w:val="clear" w:color="auto" w:fill="FFFFFF"/>
        </w:rPr>
        <w:t xml:space="preserve"> associatifs du quartier. Par ailleurs, la réalisation d’un équipement de quartier qui intégrerait une dimension culturelle plus forte avec notamment la présence d’un relais médiathèque, est en cours d’étude sur le site Lallier. Cet équipement disposera d’un rayonnement à l’échelle de l’Est de la Ville et aura donc vocation à répondre également aux besoins des habitants du futur quartier </w:t>
      </w:r>
      <w:proofErr w:type="spellStart"/>
      <w:r>
        <w:rPr>
          <w:rFonts w:cs="Arial"/>
          <w:i/>
          <w:color w:val="202328"/>
          <w:shd w:val="clear" w:color="auto" w:fill="FFFFFF"/>
        </w:rPr>
        <w:t>Hochart</w:t>
      </w:r>
      <w:proofErr w:type="spellEnd"/>
      <w:r>
        <w:rPr>
          <w:rFonts w:cs="Arial"/>
          <w:i/>
          <w:color w:val="202328"/>
          <w:shd w:val="clear" w:color="auto" w:fill="FFFFFF"/>
        </w:rPr>
        <w:t xml:space="preserve">. </w:t>
      </w:r>
    </w:p>
    <w:p w:rsidR="007F32D1" w:rsidRPr="00AC318B" w:rsidRDefault="007F32D1" w:rsidP="00AC318B">
      <w:pPr>
        <w:spacing w:after="0" w:line="240" w:lineRule="auto"/>
        <w:ind w:left="709"/>
        <w:jc w:val="both"/>
        <w:rPr>
          <w:rFonts w:cs="Arial"/>
          <w:i/>
          <w:color w:val="202328"/>
          <w:shd w:val="clear" w:color="auto" w:fill="FFFFFF"/>
        </w:rPr>
      </w:pPr>
    </w:p>
    <w:p w:rsidR="00286BBC" w:rsidRDefault="00D555D2" w:rsidP="007F32D1">
      <w:pPr>
        <w:spacing w:after="0" w:line="240" w:lineRule="auto"/>
        <w:ind w:left="705"/>
        <w:jc w:val="both"/>
        <w:rPr>
          <w:rFonts w:cs="Arial"/>
          <w:color w:val="202328"/>
          <w:shd w:val="clear" w:color="auto" w:fill="FFFFFF"/>
        </w:rPr>
      </w:pPr>
      <w:r w:rsidRPr="007F32D1">
        <w:rPr>
          <w:rFonts w:cs="Arial"/>
          <w:i/>
          <w:color w:val="202328"/>
          <w:shd w:val="clear" w:color="auto" w:fill="FFFFFF"/>
        </w:rPr>
        <w:t xml:space="preserve">Enfin, la réalisation d’une crèche </w:t>
      </w:r>
      <w:r w:rsidR="007F32D1" w:rsidRPr="007F32D1">
        <w:rPr>
          <w:rFonts w:cs="Arial"/>
          <w:i/>
          <w:color w:val="202328"/>
          <w:shd w:val="clear" w:color="auto" w:fill="FFFFFF"/>
        </w:rPr>
        <w:t xml:space="preserve">constitue un élément intéressant en complément de l’offre scolaire qui sera développé sur le quartier. Une étude d’implantation </w:t>
      </w:r>
      <w:r w:rsidR="007F32D1">
        <w:rPr>
          <w:rFonts w:cs="Arial"/>
          <w:i/>
          <w:color w:val="202328"/>
          <w:shd w:val="clear" w:color="auto" w:fill="FFFFFF"/>
        </w:rPr>
        <w:t xml:space="preserve">de cet équipement au sein du quartier </w:t>
      </w:r>
      <w:r w:rsidR="007F32D1" w:rsidRPr="007F32D1">
        <w:rPr>
          <w:rFonts w:cs="Arial"/>
          <w:i/>
          <w:color w:val="202328"/>
          <w:shd w:val="clear" w:color="auto" w:fill="FFFFFF"/>
        </w:rPr>
        <w:t>est actuellement en cours de réalisation</w:t>
      </w:r>
      <w:r w:rsidR="007F32D1">
        <w:rPr>
          <w:rFonts w:cs="Arial"/>
          <w:color w:val="202328"/>
          <w:shd w:val="clear" w:color="auto" w:fill="FFFFFF"/>
        </w:rPr>
        <w:t xml:space="preserve">. </w:t>
      </w:r>
    </w:p>
    <w:p w:rsidR="00DE0C1B" w:rsidRDefault="00DE0C1B" w:rsidP="00794B7F">
      <w:pPr>
        <w:spacing w:after="0" w:line="240" w:lineRule="auto"/>
        <w:jc w:val="both"/>
        <w:rPr>
          <w:rFonts w:cs="Arial"/>
          <w:color w:val="202328"/>
          <w:shd w:val="clear" w:color="auto" w:fill="FFFFFF"/>
        </w:rPr>
      </w:pPr>
    </w:p>
    <w:p w:rsidR="00F55D18" w:rsidRDefault="00F55D18" w:rsidP="00794B7F">
      <w:pPr>
        <w:spacing w:after="0" w:line="240" w:lineRule="auto"/>
        <w:jc w:val="both"/>
        <w:rPr>
          <w:rFonts w:cs="Arial"/>
          <w:color w:val="202328"/>
          <w:shd w:val="clear" w:color="auto" w:fill="FFFFFF"/>
        </w:rPr>
      </w:pPr>
    </w:p>
    <w:p w:rsidR="00DE0C1B" w:rsidRDefault="00DE0C1B" w:rsidP="00DE0C1B">
      <w:pPr>
        <w:spacing w:after="0" w:line="240" w:lineRule="auto"/>
        <w:jc w:val="both"/>
        <w:rPr>
          <w:rFonts w:cs="Arial"/>
          <w:color w:val="202328"/>
          <w:shd w:val="clear" w:color="auto" w:fill="FFFFFF"/>
        </w:rPr>
      </w:pPr>
      <w:r>
        <w:rPr>
          <w:rFonts w:cs="Arial"/>
          <w:color w:val="202328"/>
          <w:shd w:val="clear" w:color="auto" w:fill="FFFFFF"/>
        </w:rPr>
        <w:t xml:space="preserve">20 personnes regrettent que le projet ne propose pas dans sa programmation d’accueil de programme </w:t>
      </w:r>
      <w:r w:rsidRPr="00DE0C1B">
        <w:rPr>
          <w:rFonts w:cs="Arial"/>
          <w:color w:val="202328"/>
          <w:shd w:val="clear" w:color="auto" w:fill="FFFFFF"/>
        </w:rPr>
        <w:t>tertiaires au risque, pour certaines d’entre elles, de faire de L’Haÿ-les-Roses une ville dortoir.</w:t>
      </w:r>
    </w:p>
    <w:p w:rsidR="00823258" w:rsidRDefault="00823258" w:rsidP="00DE0C1B">
      <w:pPr>
        <w:spacing w:after="0" w:line="240" w:lineRule="auto"/>
        <w:jc w:val="both"/>
        <w:rPr>
          <w:rFonts w:cs="Arial"/>
          <w:color w:val="202328"/>
          <w:shd w:val="clear" w:color="auto" w:fill="FFFFFF"/>
        </w:rPr>
      </w:pPr>
    </w:p>
    <w:p w:rsidR="00DE0C1B" w:rsidRDefault="00DE0C1B" w:rsidP="00794B7F">
      <w:pPr>
        <w:pStyle w:val="NormalWeb"/>
        <w:numPr>
          <w:ilvl w:val="0"/>
          <w:numId w:val="5"/>
        </w:numPr>
        <w:spacing w:before="0" w:beforeAutospacing="0" w:after="0" w:afterAutospacing="0"/>
        <w:ind w:hanging="11"/>
        <w:jc w:val="both"/>
        <w:rPr>
          <w:rFonts w:asciiTheme="minorHAnsi" w:hAnsiTheme="minorHAnsi" w:cs="Arial"/>
          <w:b/>
          <w:color w:val="202328"/>
          <w:sz w:val="22"/>
          <w:szCs w:val="22"/>
          <w:shd w:val="clear" w:color="auto" w:fill="FFFFFF"/>
        </w:rPr>
      </w:pPr>
      <w:r w:rsidRPr="00A4188D">
        <w:rPr>
          <w:rFonts w:asciiTheme="minorHAnsi" w:hAnsiTheme="minorHAnsi" w:cs="Arial"/>
          <w:b/>
          <w:color w:val="202328"/>
          <w:sz w:val="22"/>
          <w:szCs w:val="22"/>
          <w:shd w:val="clear" w:color="auto" w:fill="FFFFFF"/>
        </w:rPr>
        <w:t>Réponse du Maître d’ouvrage :</w:t>
      </w:r>
    </w:p>
    <w:p w:rsidR="003C44BD" w:rsidRDefault="003C44BD" w:rsidP="003C44BD">
      <w:pPr>
        <w:spacing w:after="0" w:line="240" w:lineRule="auto"/>
        <w:ind w:left="709"/>
        <w:jc w:val="both"/>
        <w:rPr>
          <w:rFonts w:cs="Arial"/>
          <w:i/>
          <w:color w:val="202328"/>
          <w:shd w:val="clear" w:color="auto" w:fill="FFFFFF"/>
        </w:rPr>
      </w:pPr>
      <w:r>
        <w:rPr>
          <w:rFonts w:cs="Arial"/>
          <w:i/>
          <w:color w:val="202328"/>
          <w:shd w:val="clear" w:color="auto" w:fill="FFFFFF"/>
        </w:rPr>
        <w:t>Comme exposé précédemment, l</w:t>
      </w:r>
      <w:r w:rsidRPr="00E31D73">
        <w:rPr>
          <w:rFonts w:cs="Arial"/>
          <w:i/>
          <w:color w:val="202328"/>
          <w:shd w:val="clear" w:color="auto" w:fill="FFFFFF"/>
        </w:rPr>
        <w:t xml:space="preserve">’abandon d’une partie des espaces d’activité prévue dans le premier projet de ZAC s’explique notamment par un contexte économique défavorable pour l’immobilier d’entreprise sur ce secteur. Il s’est avéré que le programme de la ZAC, tel qu’il avait été approuvé ne pouvait être réalisé du fait de la trop grande proportion d’activité. De plus, avec l’arrivée de la future gare de métro sur le quartier Lallier, il semble plus pertinent d’implanter l’immobilier d’entreprise et les activités économiques sur ce </w:t>
      </w:r>
      <w:r>
        <w:rPr>
          <w:rFonts w:cs="Arial"/>
          <w:i/>
          <w:color w:val="202328"/>
          <w:shd w:val="clear" w:color="auto" w:fill="FFFFFF"/>
        </w:rPr>
        <w:t>quartier</w:t>
      </w:r>
      <w:r w:rsidRPr="00E31D73">
        <w:rPr>
          <w:rFonts w:cs="Arial"/>
          <w:i/>
          <w:color w:val="202328"/>
          <w:shd w:val="clear" w:color="auto" w:fill="FFFFFF"/>
        </w:rPr>
        <w:t>, à proximité de la gare. L’ANRU</w:t>
      </w:r>
      <w:r>
        <w:rPr>
          <w:rFonts w:cs="Arial"/>
          <w:i/>
          <w:color w:val="202328"/>
          <w:shd w:val="clear" w:color="auto" w:fill="FFFFFF"/>
        </w:rPr>
        <w:t xml:space="preserve">, également garante de cette cohérence urbaine, </w:t>
      </w:r>
      <w:r w:rsidRPr="00E31D73">
        <w:rPr>
          <w:rFonts w:cs="Arial"/>
          <w:i/>
          <w:color w:val="202328"/>
          <w:shd w:val="clear" w:color="auto" w:fill="FFFFFF"/>
        </w:rPr>
        <w:t xml:space="preserve">a validé cette programmation lors du Comité National </w:t>
      </w:r>
      <w:r w:rsidRPr="00347B63">
        <w:rPr>
          <w:rFonts w:cs="Arial"/>
          <w:i/>
          <w:color w:val="202328"/>
          <w:shd w:val="clear" w:color="auto" w:fill="FFFFFF"/>
        </w:rPr>
        <w:t xml:space="preserve">d’Engagement du </w:t>
      </w:r>
      <w:r w:rsidR="00347B63" w:rsidRPr="00347B63">
        <w:rPr>
          <w:rFonts w:cs="Arial"/>
          <w:i/>
          <w:color w:val="202328"/>
          <w:shd w:val="clear" w:color="auto" w:fill="FFFFFF"/>
        </w:rPr>
        <w:t>24</w:t>
      </w:r>
      <w:r w:rsidRPr="00347B63">
        <w:rPr>
          <w:rFonts w:cs="Arial"/>
          <w:i/>
          <w:color w:val="202328"/>
          <w:shd w:val="clear" w:color="auto" w:fill="FFFFFF"/>
        </w:rPr>
        <w:t xml:space="preserve"> juin 2019.</w:t>
      </w:r>
    </w:p>
    <w:p w:rsidR="003C44BD" w:rsidRPr="00DE0C1B" w:rsidRDefault="003C44BD" w:rsidP="003C44BD">
      <w:pPr>
        <w:pStyle w:val="NormalWeb"/>
        <w:spacing w:before="0" w:beforeAutospacing="0" w:after="0" w:afterAutospacing="0"/>
        <w:jc w:val="both"/>
        <w:rPr>
          <w:rFonts w:asciiTheme="minorHAnsi" w:hAnsiTheme="minorHAnsi" w:cs="Arial"/>
          <w:b/>
          <w:color w:val="202328"/>
          <w:sz w:val="22"/>
          <w:szCs w:val="22"/>
          <w:shd w:val="clear" w:color="auto" w:fill="FFFFFF"/>
        </w:rPr>
      </w:pPr>
    </w:p>
    <w:p w:rsidR="00DE0C1B" w:rsidRDefault="00DE0C1B" w:rsidP="00DE0C1B">
      <w:pPr>
        <w:pStyle w:val="NormalWeb"/>
        <w:spacing w:before="0" w:beforeAutospacing="0" w:after="0" w:afterAutospacing="0"/>
        <w:ind w:left="708"/>
        <w:jc w:val="both"/>
        <w:rPr>
          <w:rFonts w:asciiTheme="minorHAnsi" w:hAnsiTheme="minorHAnsi" w:cs="Arial"/>
          <w:i/>
          <w:color w:val="202328"/>
          <w:sz w:val="22"/>
          <w:szCs w:val="22"/>
          <w:shd w:val="clear" w:color="auto" w:fill="FFFFFF"/>
          <w:lang w:eastAsia="en-US"/>
        </w:rPr>
      </w:pPr>
      <w:r w:rsidRPr="00CD0FF6">
        <w:rPr>
          <w:rFonts w:asciiTheme="minorHAnsi" w:hAnsiTheme="minorHAnsi" w:cs="Arial"/>
          <w:i/>
          <w:color w:val="202328"/>
          <w:sz w:val="22"/>
          <w:szCs w:val="22"/>
          <w:shd w:val="clear" w:color="auto" w:fill="FFFFFF"/>
          <w:lang w:eastAsia="en-US"/>
        </w:rPr>
        <w:t xml:space="preserve">La présence d’équipements publics : groupe scolaire, gymnase notamment et d’activités commerciales (restaurants, brasserie, commerces de proximités) permettront d’une part de </w:t>
      </w:r>
      <w:r w:rsidRPr="00CD0FF6">
        <w:rPr>
          <w:rFonts w:asciiTheme="minorHAnsi" w:hAnsiTheme="minorHAnsi" w:cs="Arial"/>
          <w:i/>
          <w:color w:val="202328"/>
          <w:sz w:val="22"/>
          <w:szCs w:val="22"/>
          <w:shd w:val="clear" w:color="auto" w:fill="FFFFFF"/>
          <w:lang w:eastAsia="en-US"/>
        </w:rPr>
        <w:lastRenderedPageBreak/>
        <w:t>répondre aux besoins des habitants mais également de développer une réelle attractivité du quartier</w:t>
      </w:r>
      <w:r>
        <w:rPr>
          <w:rFonts w:asciiTheme="minorHAnsi" w:hAnsiTheme="minorHAnsi" w:cs="Arial"/>
          <w:i/>
          <w:color w:val="202328"/>
          <w:sz w:val="22"/>
          <w:szCs w:val="22"/>
          <w:shd w:val="clear" w:color="auto" w:fill="FFFFFF"/>
          <w:lang w:eastAsia="en-US"/>
        </w:rPr>
        <w:t xml:space="preserve"> pour les usagers et habitants avoisinants</w:t>
      </w:r>
      <w:r w:rsidRPr="00CD0FF6">
        <w:rPr>
          <w:rFonts w:asciiTheme="minorHAnsi" w:hAnsiTheme="minorHAnsi" w:cs="Arial"/>
          <w:i/>
          <w:color w:val="202328"/>
          <w:sz w:val="22"/>
          <w:szCs w:val="22"/>
          <w:shd w:val="clear" w:color="auto" w:fill="FFFFFF"/>
          <w:lang w:eastAsia="en-US"/>
        </w:rPr>
        <w:t xml:space="preserve">. </w:t>
      </w:r>
      <w:r w:rsidR="003C44BD">
        <w:rPr>
          <w:rFonts w:asciiTheme="minorHAnsi" w:hAnsiTheme="minorHAnsi" w:cs="Arial"/>
          <w:i/>
          <w:color w:val="202328"/>
          <w:sz w:val="22"/>
          <w:szCs w:val="22"/>
          <w:shd w:val="clear" w:color="auto" w:fill="FFFFFF"/>
          <w:lang w:eastAsia="en-US"/>
        </w:rPr>
        <w:t xml:space="preserve">Cette attractivité sera notamment renforcée grâce à la présence d’un parking public souterrain qui permettra aux clients des commerces et usagers des services publics de stationner aisément. </w:t>
      </w:r>
    </w:p>
    <w:p w:rsidR="00DE0C1B" w:rsidRDefault="00DE0C1B" w:rsidP="003C44BD">
      <w:pPr>
        <w:pStyle w:val="NormalWeb"/>
        <w:spacing w:before="0" w:beforeAutospacing="0" w:after="0" w:afterAutospacing="0"/>
        <w:ind w:left="708"/>
        <w:jc w:val="both"/>
        <w:rPr>
          <w:rFonts w:asciiTheme="minorHAnsi" w:hAnsiTheme="minorHAnsi" w:cs="Arial"/>
          <w:i/>
          <w:color w:val="202328"/>
          <w:sz w:val="22"/>
          <w:szCs w:val="22"/>
          <w:shd w:val="clear" w:color="auto" w:fill="FFFFFF"/>
          <w:lang w:eastAsia="en-US"/>
        </w:rPr>
      </w:pPr>
      <w:r w:rsidRPr="00CD0FF6">
        <w:rPr>
          <w:rFonts w:asciiTheme="minorHAnsi" w:hAnsiTheme="minorHAnsi" w:cs="Arial"/>
          <w:i/>
          <w:color w:val="202328"/>
          <w:sz w:val="22"/>
          <w:szCs w:val="22"/>
          <w:shd w:val="clear" w:color="auto" w:fill="FFFFFF"/>
          <w:lang w:eastAsia="en-US"/>
        </w:rPr>
        <w:t>Le projet prévoit ainsi 1 800m² dédiés à des locaux d’activités</w:t>
      </w:r>
      <w:r>
        <w:rPr>
          <w:rFonts w:asciiTheme="minorHAnsi" w:hAnsiTheme="minorHAnsi" w:cs="Arial"/>
          <w:i/>
          <w:color w:val="202328"/>
          <w:sz w:val="22"/>
          <w:szCs w:val="22"/>
          <w:shd w:val="clear" w:color="auto" w:fill="FFFFFF"/>
          <w:lang w:eastAsia="en-US"/>
        </w:rPr>
        <w:t xml:space="preserve"> et commerciaux </w:t>
      </w:r>
      <w:r w:rsidRPr="00CD0FF6">
        <w:rPr>
          <w:rFonts w:asciiTheme="minorHAnsi" w:hAnsiTheme="minorHAnsi" w:cs="Arial"/>
          <w:i/>
          <w:color w:val="202328"/>
          <w:sz w:val="22"/>
          <w:szCs w:val="22"/>
          <w:shd w:val="clear" w:color="auto" w:fill="FFFFFF"/>
          <w:lang w:eastAsia="en-US"/>
        </w:rPr>
        <w:t>qui se situeront en pieds d’immeubles, autour de la nouvelle place publique</w:t>
      </w:r>
      <w:r>
        <w:rPr>
          <w:rFonts w:asciiTheme="minorHAnsi" w:hAnsiTheme="minorHAnsi" w:cs="Arial"/>
          <w:i/>
          <w:color w:val="202328"/>
          <w:sz w:val="22"/>
          <w:szCs w:val="22"/>
          <w:shd w:val="clear" w:color="auto" w:fill="FFFFFF"/>
          <w:lang w:eastAsia="en-US"/>
        </w:rPr>
        <w:t xml:space="preserve"> et le long de la RD 7. Ces commerces et services permettront en journée de répondre aux besoins des salariés des immeubles de bureaux situés à proximité immédiate et le soir et le weekend de proposer une offre à destination des habitants. </w:t>
      </w:r>
      <w:r w:rsidR="003C44BD">
        <w:rPr>
          <w:rFonts w:asciiTheme="minorHAnsi" w:hAnsiTheme="minorHAnsi" w:cs="Arial"/>
          <w:i/>
          <w:color w:val="202328"/>
          <w:sz w:val="22"/>
          <w:szCs w:val="22"/>
          <w:shd w:val="clear" w:color="auto" w:fill="FFFFFF"/>
          <w:lang w:eastAsia="en-US"/>
        </w:rPr>
        <w:t>La future place</w:t>
      </w:r>
      <w:r w:rsidR="00590D5E">
        <w:rPr>
          <w:rFonts w:asciiTheme="minorHAnsi" w:hAnsiTheme="minorHAnsi" w:cs="Arial"/>
          <w:i/>
          <w:color w:val="202328"/>
          <w:sz w:val="22"/>
          <w:szCs w:val="22"/>
          <w:shd w:val="clear" w:color="auto" w:fill="FFFFFF"/>
          <w:lang w:eastAsia="en-US"/>
        </w:rPr>
        <w:t xml:space="preserve"> bordée de restaurant, ouverte </w:t>
      </w:r>
      <w:r w:rsidR="003C44BD">
        <w:rPr>
          <w:rFonts w:asciiTheme="minorHAnsi" w:hAnsiTheme="minorHAnsi" w:cs="Arial"/>
          <w:i/>
          <w:color w:val="202328"/>
          <w:sz w:val="22"/>
          <w:szCs w:val="22"/>
          <w:shd w:val="clear" w:color="auto" w:fill="FFFFFF"/>
          <w:lang w:eastAsia="en-US"/>
        </w:rPr>
        <w:t xml:space="preserve">sur la RD7 et la rue Paul </w:t>
      </w:r>
      <w:proofErr w:type="spellStart"/>
      <w:r w:rsidR="003C44BD">
        <w:rPr>
          <w:rFonts w:asciiTheme="minorHAnsi" w:hAnsiTheme="minorHAnsi" w:cs="Arial"/>
          <w:i/>
          <w:color w:val="202328"/>
          <w:sz w:val="22"/>
          <w:szCs w:val="22"/>
          <w:shd w:val="clear" w:color="auto" w:fill="FFFFFF"/>
          <w:lang w:eastAsia="en-US"/>
        </w:rPr>
        <w:t>Hochart</w:t>
      </w:r>
      <w:proofErr w:type="spellEnd"/>
      <w:r w:rsidR="003C44BD">
        <w:rPr>
          <w:rFonts w:asciiTheme="minorHAnsi" w:hAnsiTheme="minorHAnsi" w:cs="Arial"/>
          <w:i/>
          <w:color w:val="202328"/>
          <w:sz w:val="22"/>
          <w:szCs w:val="22"/>
          <w:shd w:val="clear" w:color="auto" w:fill="FFFFFF"/>
          <w:lang w:eastAsia="en-US"/>
        </w:rPr>
        <w:t>, participera également à la création d’une</w:t>
      </w:r>
      <w:r>
        <w:rPr>
          <w:rFonts w:asciiTheme="minorHAnsi" w:hAnsiTheme="minorHAnsi" w:cs="Arial"/>
          <w:i/>
          <w:color w:val="202328"/>
          <w:sz w:val="22"/>
          <w:szCs w:val="22"/>
          <w:shd w:val="clear" w:color="auto" w:fill="FFFFFF"/>
          <w:lang w:eastAsia="en-US"/>
        </w:rPr>
        <w:t xml:space="preserve"> véritable dynamique dans ce quartier.</w:t>
      </w:r>
    </w:p>
    <w:p w:rsidR="00DE0C1B" w:rsidRDefault="00DE0C1B" w:rsidP="00794B7F">
      <w:pPr>
        <w:spacing w:after="0" w:line="240" w:lineRule="auto"/>
        <w:jc w:val="both"/>
        <w:rPr>
          <w:rFonts w:cs="Arial"/>
          <w:color w:val="202328"/>
          <w:shd w:val="clear" w:color="auto" w:fill="FFFFFF"/>
        </w:rPr>
      </w:pPr>
    </w:p>
    <w:p w:rsidR="002C426C" w:rsidRDefault="002C426C" w:rsidP="00794B7F">
      <w:pPr>
        <w:spacing w:after="0" w:line="240" w:lineRule="auto"/>
        <w:jc w:val="both"/>
        <w:rPr>
          <w:rFonts w:cs="Arial"/>
          <w:color w:val="202328"/>
          <w:highlight w:val="yellow"/>
          <w:shd w:val="clear" w:color="auto" w:fill="FFFFFF"/>
        </w:rPr>
      </w:pPr>
    </w:p>
    <w:p w:rsidR="00E22FC5" w:rsidRPr="009450AB" w:rsidRDefault="00E22FC5" w:rsidP="00E22FC5">
      <w:pPr>
        <w:spacing w:after="0"/>
        <w:jc w:val="both"/>
        <w:rPr>
          <w:rFonts w:cs="Arial"/>
          <w:color w:val="202328"/>
          <w:shd w:val="clear" w:color="auto" w:fill="FFFFFF"/>
        </w:rPr>
      </w:pPr>
    </w:p>
    <w:p w:rsidR="00E22FC5" w:rsidRDefault="00B233F0" w:rsidP="00E22FC5">
      <w:pPr>
        <w:spacing w:after="0"/>
        <w:jc w:val="both"/>
        <w:rPr>
          <w:rFonts w:cs="Arial"/>
          <w:color w:val="202328"/>
          <w:shd w:val="clear" w:color="auto" w:fill="FFFFFF"/>
        </w:rPr>
      </w:pPr>
      <w:r>
        <w:rPr>
          <w:rFonts w:cs="Arial"/>
          <w:color w:val="202328"/>
          <w:shd w:val="clear" w:color="auto" w:fill="FFFFFF"/>
        </w:rPr>
        <w:t xml:space="preserve">Enfin, </w:t>
      </w:r>
      <w:r w:rsidR="00E22FC5">
        <w:rPr>
          <w:rFonts w:cs="Arial"/>
          <w:color w:val="202328"/>
          <w:shd w:val="clear" w:color="auto" w:fill="FFFFFF"/>
        </w:rPr>
        <w:t>5 personnes considèrent que l’équilibre financier du projet serait à revoir soit parce qu’il assure un bénéfice majeu</w:t>
      </w:r>
      <w:r>
        <w:rPr>
          <w:rFonts w:cs="Arial"/>
          <w:color w:val="202328"/>
          <w:shd w:val="clear" w:color="auto" w:fill="FFFFFF"/>
        </w:rPr>
        <w:t>r au</w:t>
      </w:r>
      <w:r w:rsidR="00AC1D5E">
        <w:rPr>
          <w:rFonts w:cs="Arial"/>
          <w:color w:val="202328"/>
          <w:shd w:val="clear" w:color="auto" w:fill="FFFFFF"/>
        </w:rPr>
        <w:t>x futurs</w:t>
      </w:r>
      <w:r>
        <w:rPr>
          <w:rFonts w:cs="Arial"/>
          <w:color w:val="202328"/>
          <w:shd w:val="clear" w:color="auto" w:fill="FFFFFF"/>
        </w:rPr>
        <w:t xml:space="preserve"> promoteur</w:t>
      </w:r>
      <w:r w:rsidR="00AC1D5E">
        <w:rPr>
          <w:rFonts w:cs="Arial"/>
          <w:color w:val="202328"/>
          <w:shd w:val="clear" w:color="auto" w:fill="FFFFFF"/>
        </w:rPr>
        <w:t>s</w:t>
      </w:r>
      <w:r>
        <w:rPr>
          <w:rFonts w:cs="Arial"/>
          <w:color w:val="202328"/>
          <w:shd w:val="clear" w:color="auto" w:fill="FFFFFF"/>
        </w:rPr>
        <w:t xml:space="preserve"> et à l’aménageur, soit parce que le coût de participations de la Ville aux équipeme</w:t>
      </w:r>
      <w:r w:rsidR="003B070F">
        <w:rPr>
          <w:rFonts w:cs="Arial"/>
          <w:color w:val="202328"/>
          <w:shd w:val="clear" w:color="auto" w:fill="FFFFFF"/>
        </w:rPr>
        <w:t>nts publics est jugé trop élevé</w:t>
      </w:r>
      <w:r>
        <w:rPr>
          <w:rFonts w:cs="Arial"/>
          <w:color w:val="202328"/>
          <w:shd w:val="clear" w:color="auto" w:fill="FFFFFF"/>
        </w:rPr>
        <w:t>.</w:t>
      </w:r>
    </w:p>
    <w:p w:rsidR="00823258" w:rsidRDefault="00823258" w:rsidP="00E22FC5">
      <w:pPr>
        <w:spacing w:after="0"/>
        <w:jc w:val="both"/>
        <w:rPr>
          <w:rFonts w:cs="Arial"/>
          <w:color w:val="00B0F0"/>
          <w:shd w:val="clear" w:color="auto" w:fill="FFFFFF"/>
        </w:rPr>
      </w:pPr>
    </w:p>
    <w:p w:rsidR="003B070F" w:rsidRDefault="003B070F" w:rsidP="003B070F">
      <w:pPr>
        <w:pStyle w:val="NormalWeb"/>
        <w:numPr>
          <w:ilvl w:val="0"/>
          <w:numId w:val="5"/>
        </w:numPr>
        <w:spacing w:before="0" w:beforeAutospacing="0" w:after="0" w:afterAutospacing="0"/>
        <w:ind w:hanging="11"/>
        <w:jc w:val="both"/>
        <w:rPr>
          <w:rFonts w:asciiTheme="minorHAnsi" w:hAnsiTheme="minorHAnsi" w:cs="Arial"/>
          <w:b/>
          <w:color w:val="202328"/>
          <w:sz w:val="22"/>
          <w:szCs w:val="22"/>
          <w:shd w:val="clear" w:color="auto" w:fill="FFFFFF"/>
        </w:rPr>
      </w:pPr>
      <w:r w:rsidRPr="00A4188D">
        <w:rPr>
          <w:rFonts w:asciiTheme="minorHAnsi" w:hAnsiTheme="minorHAnsi" w:cs="Arial"/>
          <w:b/>
          <w:color w:val="202328"/>
          <w:sz w:val="22"/>
          <w:szCs w:val="22"/>
          <w:shd w:val="clear" w:color="auto" w:fill="FFFFFF"/>
        </w:rPr>
        <w:t>Réponse du Maître d’ouvrage :</w:t>
      </w:r>
    </w:p>
    <w:p w:rsidR="00E22FC5" w:rsidRPr="005D7F1E" w:rsidRDefault="002B4F5F" w:rsidP="003B070F">
      <w:pPr>
        <w:spacing w:after="0"/>
        <w:ind w:left="708"/>
        <w:jc w:val="both"/>
        <w:rPr>
          <w:rFonts w:cs="Arial"/>
          <w:i/>
          <w:color w:val="202328"/>
          <w:shd w:val="clear" w:color="auto" w:fill="FFFFFF"/>
        </w:rPr>
      </w:pPr>
      <w:r w:rsidRPr="005D7F1E">
        <w:rPr>
          <w:rFonts w:cs="Arial"/>
          <w:i/>
          <w:color w:val="202328"/>
          <w:shd w:val="clear" w:color="auto" w:fill="FFFFFF"/>
        </w:rPr>
        <w:t>Le montant de la participation de la Ville à la réalisation des équipements publics a été définit conformément à l’article L311-4 du code de l’urbanisme qui précise qu’</w:t>
      </w:r>
      <w:r w:rsidR="003B070F" w:rsidRPr="005D7F1E">
        <w:rPr>
          <w:rFonts w:cs="Arial"/>
          <w:i/>
          <w:color w:val="202328"/>
          <w:shd w:val="clear" w:color="auto" w:fill="FFFFFF"/>
        </w:rPr>
        <w:t xml:space="preserve">il ne peut être mis à la charge de l'aménageur de la zone que le coût des équipements publics à réaliser pour répondre aux besoins des futurs habitants ou usagers des constructions à édifier dans la zone. </w:t>
      </w:r>
    </w:p>
    <w:p w:rsidR="00E22FC5" w:rsidRDefault="00E22FC5" w:rsidP="00794B7F">
      <w:pPr>
        <w:spacing w:after="0" w:line="240" w:lineRule="auto"/>
        <w:jc w:val="both"/>
        <w:rPr>
          <w:rFonts w:cs="Arial"/>
          <w:color w:val="202328"/>
          <w:highlight w:val="yellow"/>
          <w:shd w:val="clear" w:color="auto" w:fill="FFFFFF"/>
        </w:rPr>
      </w:pPr>
    </w:p>
    <w:p w:rsidR="00E22FC5" w:rsidRDefault="00E22FC5" w:rsidP="00794B7F">
      <w:pPr>
        <w:spacing w:after="0" w:line="240" w:lineRule="auto"/>
        <w:jc w:val="both"/>
        <w:rPr>
          <w:rFonts w:cs="Arial"/>
          <w:color w:val="202328"/>
          <w:highlight w:val="yellow"/>
          <w:shd w:val="clear" w:color="auto" w:fill="FFFFFF"/>
        </w:rPr>
      </w:pPr>
    </w:p>
    <w:p w:rsidR="002C426C" w:rsidRDefault="007F32D1" w:rsidP="00794B7F">
      <w:pPr>
        <w:spacing w:after="0" w:line="240" w:lineRule="auto"/>
        <w:jc w:val="both"/>
        <w:rPr>
          <w:rFonts w:cs="Arial"/>
          <w:color w:val="202328"/>
          <w:shd w:val="clear" w:color="auto" w:fill="FFFFFF"/>
        </w:rPr>
      </w:pPr>
      <w:r>
        <w:rPr>
          <w:rFonts w:cs="Arial"/>
          <w:color w:val="202328"/>
          <w:shd w:val="clear" w:color="auto" w:fill="FFFFFF"/>
        </w:rPr>
        <w:t xml:space="preserve">Concernant les thématiques </w:t>
      </w:r>
      <w:r w:rsidR="00AA79B9">
        <w:rPr>
          <w:rFonts w:cs="Arial"/>
          <w:color w:val="202328"/>
          <w:shd w:val="clear" w:color="auto" w:fill="FFFFFF"/>
        </w:rPr>
        <w:t xml:space="preserve">environnementales </w:t>
      </w:r>
      <w:r>
        <w:rPr>
          <w:rFonts w:cs="Arial"/>
          <w:color w:val="202328"/>
          <w:shd w:val="clear" w:color="auto" w:fill="FFFFFF"/>
        </w:rPr>
        <w:t xml:space="preserve">liées à l’étude d’impact, plusieurs éléments ont été exprimés : </w:t>
      </w:r>
    </w:p>
    <w:p w:rsidR="002C426C" w:rsidRDefault="002C426C" w:rsidP="00794B7F">
      <w:pPr>
        <w:spacing w:after="0" w:line="240" w:lineRule="auto"/>
        <w:jc w:val="both"/>
        <w:rPr>
          <w:rFonts w:cs="Arial"/>
          <w:color w:val="202328"/>
          <w:shd w:val="clear" w:color="auto" w:fill="FFFFFF"/>
        </w:rPr>
      </w:pPr>
    </w:p>
    <w:p w:rsidR="00AA79B9" w:rsidRDefault="00AA79B9" w:rsidP="00AA79B9">
      <w:pPr>
        <w:spacing w:after="0" w:line="240" w:lineRule="auto"/>
        <w:jc w:val="both"/>
        <w:rPr>
          <w:rFonts w:cs="Arial"/>
          <w:color w:val="202328"/>
          <w:shd w:val="clear" w:color="auto" w:fill="FFFFFF"/>
        </w:rPr>
      </w:pPr>
      <w:r w:rsidRPr="00EB1473">
        <w:rPr>
          <w:rFonts w:cs="Arial"/>
          <w:color w:val="202328"/>
          <w:u w:val="single"/>
          <w:shd w:val="clear" w:color="auto" w:fill="FFFFFF"/>
        </w:rPr>
        <w:t xml:space="preserve">Pollution des </w:t>
      </w:r>
      <w:r w:rsidRPr="00AA79B9">
        <w:rPr>
          <w:rFonts w:cs="Arial"/>
          <w:color w:val="202328"/>
          <w:u w:val="single"/>
          <w:shd w:val="clear" w:color="auto" w:fill="FFFFFF"/>
        </w:rPr>
        <w:t xml:space="preserve">sols et qualité de la nappe phréatique </w:t>
      </w:r>
      <w:r w:rsidRPr="00EB1473">
        <w:rPr>
          <w:rFonts w:cs="Arial"/>
          <w:color w:val="202328"/>
          <w:shd w:val="clear" w:color="auto" w:fill="FFFFFF"/>
        </w:rPr>
        <w:t xml:space="preserve">: </w:t>
      </w:r>
    </w:p>
    <w:p w:rsidR="00AA79B9" w:rsidRDefault="00AA79B9" w:rsidP="00AA79B9">
      <w:pPr>
        <w:spacing w:after="0" w:line="240" w:lineRule="auto"/>
        <w:jc w:val="both"/>
        <w:rPr>
          <w:rFonts w:cs="Arial"/>
          <w:color w:val="202328"/>
          <w:shd w:val="clear" w:color="auto" w:fill="FFFFFF"/>
        </w:rPr>
      </w:pPr>
      <w:r w:rsidRPr="00EB1473">
        <w:rPr>
          <w:rFonts w:cs="Arial"/>
          <w:color w:val="202328"/>
          <w:shd w:val="clear" w:color="auto" w:fill="FFFFFF"/>
        </w:rPr>
        <w:t>24 personnes s’inquiètent des risques liés à la pollution des sols</w:t>
      </w:r>
      <w:r>
        <w:rPr>
          <w:rFonts w:cs="Arial"/>
          <w:color w:val="202328"/>
          <w:shd w:val="clear" w:color="auto" w:fill="FFFFFF"/>
        </w:rPr>
        <w:t xml:space="preserve"> et de la nappe phréatique</w:t>
      </w:r>
      <w:r w:rsidRPr="00EB1473">
        <w:rPr>
          <w:rFonts w:cs="Arial"/>
          <w:color w:val="202328"/>
          <w:shd w:val="clear" w:color="auto" w:fill="FFFFFF"/>
        </w:rPr>
        <w:t>.</w:t>
      </w:r>
      <w:r>
        <w:rPr>
          <w:rFonts w:cs="Arial"/>
          <w:color w:val="202328"/>
          <w:shd w:val="clear" w:color="auto" w:fill="FFFFFF"/>
        </w:rPr>
        <w:t xml:space="preserve"> </w:t>
      </w:r>
      <w:r w:rsidRPr="00EB1473">
        <w:rPr>
          <w:rFonts w:cs="Arial"/>
          <w:color w:val="202328"/>
          <w:shd w:val="clear" w:color="auto" w:fill="FFFFFF"/>
        </w:rPr>
        <w:t xml:space="preserve"> La </w:t>
      </w:r>
      <w:r>
        <w:rPr>
          <w:rFonts w:cs="Arial"/>
          <w:color w:val="202328"/>
          <w:shd w:val="clear" w:color="auto" w:fill="FFFFFF"/>
        </w:rPr>
        <w:t xml:space="preserve">construction </w:t>
      </w:r>
      <w:r w:rsidRPr="00EB1473">
        <w:rPr>
          <w:rFonts w:cs="Arial"/>
          <w:color w:val="202328"/>
          <w:shd w:val="clear" w:color="auto" w:fill="FFFFFF"/>
        </w:rPr>
        <w:t>d</w:t>
      </w:r>
      <w:r>
        <w:rPr>
          <w:rFonts w:cs="Arial"/>
          <w:color w:val="202328"/>
          <w:shd w:val="clear" w:color="auto" w:fill="FFFFFF"/>
        </w:rPr>
        <w:t>’</w:t>
      </w:r>
      <w:r w:rsidRPr="00EB1473">
        <w:rPr>
          <w:rFonts w:cs="Arial"/>
          <w:color w:val="202328"/>
          <w:shd w:val="clear" w:color="auto" w:fill="FFFFFF"/>
        </w:rPr>
        <w:t>u</w:t>
      </w:r>
      <w:r>
        <w:rPr>
          <w:rFonts w:cs="Arial"/>
          <w:color w:val="202328"/>
          <w:shd w:val="clear" w:color="auto" w:fill="FFFFFF"/>
        </w:rPr>
        <w:t>n</w:t>
      </w:r>
      <w:r w:rsidRPr="00EB1473">
        <w:rPr>
          <w:rFonts w:cs="Arial"/>
          <w:color w:val="202328"/>
          <w:shd w:val="clear" w:color="auto" w:fill="FFFFFF"/>
        </w:rPr>
        <w:t xml:space="preserve"> groupe scolaire de 25 classes destinés à accue</w:t>
      </w:r>
      <w:r>
        <w:rPr>
          <w:rFonts w:cs="Arial"/>
          <w:color w:val="202328"/>
          <w:shd w:val="clear" w:color="auto" w:fill="FFFFFF"/>
        </w:rPr>
        <w:t xml:space="preserve">illir des publics dit sensibles est </w:t>
      </w:r>
      <w:r w:rsidRPr="00EB1473">
        <w:rPr>
          <w:rFonts w:cs="Arial"/>
          <w:color w:val="202328"/>
          <w:shd w:val="clear" w:color="auto" w:fill="FFFFFF"/>
        </w:rPr>
        <w:t xml:space="preserve">particulièrement évoqué. </w:t>
      </w:r>
    </w:p>
    <w:p w:rsidR="00AA79B9" w:rsidRDefault="00AA79B9" w:rsidP="00AA79B9">
      <w:pPr>
        <w:spacing w:after="0" w:line="240" w:lineRule="auto"/>
        <w:jc w:val="both"/>
        <w:rPr>
          <w:rFonts w:cs="Arial"/>
          <w:color w:val="202328"/>
          <w:shd w:val="clear" w:color="auto" w:fill="FFFFFF"/>
        </w:rPr>
      </w:pPr>
      <w:r>
        <w:rPr>
          <w:rFonts w:cs="Arial"/>
          <w:color w:val="202328"/>
          <w:shd w:val="clear" w:color="auto" w:fill="FFFFFF"/>
        </w:rPr>
        <w:t>Concernant la pollution des sols</w:t>
      </w:r>
      <w:r w:rsidR="008B204A">
        <w:rPr>
          <w:rFonts w:cs="Arial"/>
          <w:color w:val="202328"/>
          <w:shd w:val="clear" w:color="auto" w:fill="FFFFFF"/>
        </w:rPr>
        <w:t xml:space="preserve"> et de la nappe phréatique</w:t>
      </w:r>
      <w:r>
        <w:rPr>
          <w:rFonts w:cs="Arial"/>
          <w:color w:val="202328"/>
          <w:shd w:val="clear" w:color="auto" w:fill="FFFFFF"/>
        </w:rPr>
        <w:t xml:space="preserve">, les principaux </w:t>
      </w:r>
      <w:r w:rsidR="008B204A">
        <w:rPr>
          <w:rFonts w:cs="Arial"/>
          <w:color w:val="202328"/>
          <w:shd w:val="clear" w:color="auto" w:fill="FFFFFF"/>
        </w:rPr>
        <w:t>points soulevés</w:t>
      </w:r>
      <w:r>
        <w:rPr>
          <w:rFonts w:cs="Arial"/>
          <w:color w:val="202328"/>
          <w:shd w:val="clear" w:color="auto" w:fill="FFFFFF"/>
        </w:rPr>
        <w:t xml:space="preserve"> font état :</w:t>
      </w:r>
    </w:p>
    <w:p w:rsidR="00C47B60" w:rsidRDefault="00AA79B9" w:rsidP="003B58C9">
      <w:pPr>
        <w:pStyle w:val="Paragraphedeliste"/>
        <w:numPr>
          <w:ilvl w:val="1"/>
          <w:numId w:val="25"/>
        </w:numPr>
        <w:ind w:left="993"/>
        <w:jc w:val="both"/>
        <w:rPr>
          <w:rFonts w:asciiTheme="minorHAnsi" w:hAnsiTheme="minorHAnsi" w:cs="Arial"/>
          <w:color w:val="202328"/>
          <w:sz w:val="22"/>
          <w:szCs w:val="22"/>
          <w:shd w:val="clear" w:color="auto" w:fill="FFFFFF"/>
        </w:rPr>
      </w:pPr>
      <w:r w:rsidRPr="00C47B60">
        <w:rPr>
          <w:rFonts w:asciiTheme="minorHAnsi" w:hAnsiTheme="minorHAnsi" w:cs="Arial"/>
          <w:color w:val="202328"/>
          <w:sz w:val="22"/>
          <w:szCs w:val="22"/>
          <w:shd w:val="clear" w:color="auto" w:fill="FFFFFF"/>
        </w:rPr>
        <w:t xml:space="preserve">D’une minimisation dans l’étude d’impact de l’importance des pollutions présentes dans </w:t>
      </w:r>
      <w:r w:rsidR="00C47B60" w:rsidRPr="00C47B60">
        <w:rPr>
          <w:rFonts w:asciiTheme="minorHAnsi" w:hAnsiTheme="minorHAnsi" w:cs="Arial"/>
          <w:color w:val="202328"/>
          <w:sz w:val="22"/>
          <w:szCs w:val="22"/>
          <w:shd w:val="clear" w:color="auto" w:fill="FFFFFF"/>
        </w:rPr>
        <w:t>le sol</w:t>
      </w:r>
      <w:r w:rsidRPr="00C47B60">
        <w:rPr>
          <w:rFonts w:asciiTheme="minorHAnsi" w:hAnsiTheme="minorHAnsi" w:cs="Arial"/>
          <w:color w:val="202328"/>
          <w:sz w:val="22"/>
          <w:szCs w:val="22"/>
          <w:shd w:val="clear" w:color="auto" w:fill="FFFFFF"/>
        </w:rPr>
        <w:t xml:space="preserve"> et la nappe phréatique du fait d’</w:t>
      </w:r>
      <w:r w:rsidR="00C47B60" w:rsidRPr="00C47B60">
        <w:rPr>
          <w:rFonts w:asciiTheme="minorHAnsi" w:hAnsiTheme="minorHAnsi" w:cs="Arial"/>
          <w:color w:val="202328"/>
          <w:sz w:val="22"/>
          <w:szCs w:val="22"/>
          <w:shd w:val="clear" w:color="auto" w:fill="FFFFFF"/>
        </w:rPr>
        <w:t>études incomplètes</w:t>
      </w:r>
      <w:r w:rsidR="00C47B60">
        <w:rPr>
          <w:rFonts w:asciiTheme="minorHAnsi" w:hAnsiTheme="minorHAnsi" w:cs="Arial"/>
          <w:color w:val="202328"/>
          <w:sz w:val="22"/>
          <w:szCs w:val="22"/>
          <w:shd w:val="clear" w:color="auto" w:fill="FFFFFF"/>
        </w:rPr>
        <w:t xml:space="preserve"> sur l’ensemble du site.</w:t>
      </w:r>
      <w:r w:rsidRPr="00C47B60">
        <w:rPr>
          <w:rFonts w:asciiTheme="minorHAnsi" w:hAnsiTheme="minorHAnsi" w:cs="Arial"/>
          <w:color w:val="202328"/>
          <w:sz w:val="22"/>
          <w:szCs w:val="22"/>
          <w:shd w:val="clear" w:color="auto" w:fill="FFFFFF"/>
        </w:rPr>
        <w:t xml:space="preserve"> </w:t>
      </w:r>
    </w:p>
    <w:p w:rsidR="00AA79B9" w:rsidRPr="00C47B60" w:rsidRDefault="00AA79B9" w:rsidP="003B58C9">
      <w:pPr>
        <w:pStyle w:val="Paragraphedeliste"/>
        <w:numPr>
          <w:ilvl w:val="1"/>
          <w:numId w:val="25"/>
        </w:numPr>
        <w:ind w:left="993"/>
        <w:jc w:val="both"/>
        <w:rPr>
          <w:rFonts w:asciiTheme="minorHAnsi" w:hAnsiTheme="minorHAnsi" w:cs="Arial"/>
          <w:color w:val="202328"/>
          <w:sz w:val="22"/>
          <w:szCs w:val="22"/>
          <w:shd w:val="clear" w:color="auto" w:fill="FFFFFF"/>
        </w:rPr>
      </w:pPr>
      <w:r w:rsidRPr="00C47B60">
        <w:rPr>
          <w:rFonts w:asciiTheme="minorHAnsi" w:hAnsiTheme="minorHAnsi" w:cs="Arial"/>
          <w:color w:val="202328"/>
          <w:sz w:val="22"/>
          <w:szCs w:val="22"/>
          <w:shd w:val="clear" w:color="auto" w:fill="FFFFFF"/>
        </w:rPr>
        <w:t xml:space="preserve">D’un manque d’explications sur les garanties de dépollutions des sols </w:t>
      </w:r>
      <w:r w:rsidR="00C47B60" w:rsidRPr="00C47B60">
        <w:rPr>
          <w:rFonts w:asciiTheme="minorHAnsi" w:hAnsiTheme="minorHAnsi" w:cs="Arial"/>
          <w:color w:val="202328"/>
          <w:sz w:val="22"/>
          <w:szCs w:val="22"/>
          <w:shd w:val="clear" w:color="auto" w:fill="FFFFFF"/>
        </w:rPr>
        <w:t>et de maît</w:t>
      </w:r>
      <w:r w:rsidR="00C47B60">
        <w:rPr>
          <w:rFonts w:asciiTheme="minorHAnsi" w:hAnsiTheme="minorHAnsi" w:cs="Arial"/>
          <w:color w:val="202328"/>
          <w:sz w:val="22"/>
          <w:szCs w:val="22"/>
          <w:shd w:val="clear" w:color="auto" w:fill="FFFFFF"/>
        </w:rPr>
        <w:t>rise des rejets toxiques gazeux.</w:t>
      </w:r>
    </w:p>
    <w:p w:rsidR="00C47B60" w:rsidRPr="00AA79B9" w:rsidRDefault="00C47B60" w:rsidP="00AA79B9">
      <w:pPr>
        <w:pStyle w:val="Paragraphedeliste"/>
        <w:numPr>
          <w:ilvl w:val="1"/>
          <w:numId w:val="25"/>
        </w:numPr>
        <w:ind w:left="993"/>
        <w:jc w:val="both"/>
        <w:rPr>
          <w:rFonts w:asciiTheme="minorHAnsi" w:hAnsiTheme="minorHAnsi" w:cs="Arial"/>
          <w:color w:val="202328"/>
          <w:sz w:val="22"/>
          <w:szCs w:val="22"/>
          <w:shd w:val="clear" w:color="auto" w:fill="FFFFFF"/>
        </w:rPr>
      </w:pPr>
      <w:r>
        <w:rPr>
          <w:rFonts w:asciiTheme="minorHAnsi" w:hAnsiTheme="minorHAnsi" w:cs="Arial"/>
          <w:color w:val="202328"/>
          <w:sz w:val="22"/>
          <w:szCs w:val="22"/>
          <w:shd w:val="clear" w:color="auto" w:fill="FFFFFF"/>
        </w:rPr>
        <w:t>D’une minimisation du risque d’ingestion de terres polluées (</w:t>
      </w:r>
      <w:r w:rsidR="008B204A">
        <w:rPr>
          <w:rFonts w:asciiTheme="minorHAnsi" w:hAnsiTheme="minorHAnsi" w:cs="Arial"/>
          <w:color w:val="202328"/>
          <w:sz w:val="22"/>
          <w:szCs w:val="22"/>
          <w:shd w:val="clear" w:color="auto" w:fill="FFFFFF"/>
        </w:rPr>
        <w:t xml:space="preserve">question sur la présence potentielle de </w:t>
      </w:r>
      <w:r>
        <w:rPr>
          <w:rFonts w:asciiTheme="minorHAnsi" w:hAnsiTheme="minorHAnsi" w:cs="Arial"/>
          <w:color w:val="202328"/>
          <w:sz w:val="22"/>
          <w:szCs w:val="22"/>
          <w:shd w:val="clear" w:color="auto" w:fill="FFFFFF"/>
        </w:rPr>
        <w:t>potagers, jardins botaniques, notamment).</w:t>
      </w:r>
    </w:p>
    <w:p w:rsidR="00AA79B9" w:rsidRDefault="00AA79B9" w:rsidP="00AA79B9">
      <w:pPr>
        <w:spacing w:after="0" w:line="240" w:lineRule="auto"/>
        <w:jc w:val="both"/>
        <w:rPr>
          <w:rFonts w:cs="Arial"/>
          <w:color w:val="202328"/>
          <w:shd w:val="clear" w:color="auto" w:fill="FFFFFF"/>
        </w:rPr>
      </w:pPr>
      <w:r>
        <w:rPr>
          <w:rFonts w:cs="Arial"/>
          <w:color w:val="202328"/>
          <w:shd w:val="clear" w:color="auto" w:fill="FFFFFF"/>
        </w:rPr>
        <w:t>Enfin, p</w:t>
      </w:r>
      <w:r w:rsidRPr="00EB1473">
        <w:rPr>
          <w:rFonts w:cs="Arial"/>
          <w:color w:val="202328"/>
          <w:shd w:val="clear" w:color="auto" w:fill="FFFFFF"/>
        </w:rPr>
        <w:t xml:space="preserve">lus spécifiquement sur ce point, plusieurs avis pointent l’incompatibilité de l’emplacement du groupe scolaire suite aux </w:t>
      </w:r>
      <w:r w:rsidR="00C47B60">
        <w:rPr>
          <w:rFonts w:cs="Arial"/>
          <w:color w:val="202328"/>
          <w:shd w:val="clear" w:color="auto" w:fill="FFFFFF"/>
        </w:rPr>
        <w:t>résultats de l’étude pollution au regard de la circulaire du 08/02/2007, relative à l’implantation sur des sols pollués d’établissements accueillants des populations sensibles.</w:t>
      </w:r>
    </w:p>
    <w:p w:rsidR="00C47B60" w:rsidRPr="00EB1473" w:rsidRDefault="00C47B60" w:rsidP="00AA79B9">
      <w:pPr>
        <w:spacing w:after="0" w:line="240" w:lineRule="auto"/>
        <w:jc w:val="both"/>
        <w:rPr>
          <w:rFonts w:cs="Arial"/>
          <w:color w:val="202328"/>
          <w:shd w:val="clear" w:color="auto" w:fill="FFFFFF"/>
        </w:rPr>
      </w:pPr>
    </w:p>
    <w:p w:rsidR="00AA79B9" w:rsidRDefault="00AA79B9" w:rsidP="00AA79B9">
      <w:pPr>
        <w:spacing w:after="0" w:line="240" w:lineRule="auto"/>
        <w:jc w:val="both"/>
        <w:rPr>
          <w:rFonts w:cs="Arial"/>
          <w:color w:val="202328"/>
          <w:shd w:val="clear" w:color="auto" w:fill="FFFFFF"/>
        </w:rPr>
      </w:pPr>
      <w:r w:rsidRPr="00EB1473">
        <w:rPr>
          <w:rFonts w:cs="Arial"/>
          <w:color w:val="202328"/>
          <w:shd w:val="clear" w:color="auto" w:fill="FFFFFF"/>
        </w:rPr>
        <w:t xml:space="preserve">Parmi ces </w:t>
      </w:r>
      <w:r w:rsidR="008B204A">
        <w:rPr>
          <w:rFonts w:cs="Arial"/>
          <w:color w:val="202328"/>
          <w:shd w:val="clear" w:color="auto" w:fill="FFFFFF"/>
        </w:rPr>
        <w:t xml:space="preserve">24 </w:t>
      </w:r>
      <w:r w:rsidRPr="00EB1473">
        <w:rPr>
          <w:rFonts w:cs="Arial"/>
          <w:color w:val="202328"/>
          <w:shd w:val="clear" w:color="auto" w:fill="FFFFFF"/>
        </w:rPr>
        <w:t>avis, certains</w:t>
      </w:r>
      <w:r w:rsidR="008B204A">
        <w:rPr>
          <w:rFonts w:cs="Arial"/>
          <w:color w:val="202328"/>
          <w:shd w:val="clear" w:color="auto" w:fill="FFFFFF"/>
        </w:rPr>
        <w:t xml:space="preserve"> d’entre eux rappellent</w:t>
      </w:r>
      <w:r w:rsidRPr="00EB1473">
        <w:rPr>
          <w:rFonts w:cs="Arial"/>
          <w:color w:val="202328"/>
          <w:shd w:val="clear" w:color="auto" w:fill="FFFFFF"/>
        </w:rPr>
        <w:t xml:space="preserve"> également la nécessité de réaliser un dossier Loi sur l’eau ainsi qu’un pla</w:t>
      </w:r>
      <w:r w:rsidR="00C47B60">
        <w:rPr>
          <w:rFonts w:cs="Arial"/>
          <w:color w:val="202328"/>
          <w:shd w:val="clear" w:color="auto" w:fill="FFFFFF"/>
        </w:rPr>
        <w:t>n de gestion des eaux pluviales. La question du positionnement des bassins d’infiltration</w:t>
      </w:r>
      <w:r w:rsidR="002B06D1">
        <w:rPr>
          <w:rFonts w:cs="Arial"/>
          <w:color w:val="202328"/>
          <w:shd w:val="clear" w:color="auto" w:fill="FFFFFF"/>
        </w:rPr>
        <w:t>, du fait de la pollution qu’elle pourrait engendrer dans la nappe phréatique,</w:t>
      </w:r>
      <w:r w:rsidR="00C47B60">
        <w:rPr>
          <w:rFonts w:cs="Arial"/>
          <w:color w:val="202328"/>
          <w:shd w:val="clear" w:color="auto" w:fill="FFFFFF"/>
        </w:rPr>
        <w:t xml:space="preserve"> est égal</w:t>
      </w:r>
      <w:r w:rsidR="000F6DBE">
        <w:rPr>
          <w:rFonts w:cs="Arial"/>
          <w:color w:val="202328"/>
          <w:shd w:val="clear" w:color="auto" w:fill="FFFFFF"/>
        </w:rPr>
        <w:t>e</w:t>
      </w:r>
      <w:r w:rsidR="00C47B60">
        <w:rPr>
          <w:rFonts w:cs="Arial"/>
          <w:color w:val="202328"/>
          <w:shd w:val="clear" w:color="auto" w:fill="FFFFFF"/>
        </w:rPr>
        <w:t xml:space="preserve">ment posée. </w:t>
      </w:r>
      <w:r w:rsidR="006F4CE0">
        <w:rPr>
          <w:rFonts w:cs="Arial"/>
          <w:color w:val="202328"/>
          <w:shd w:val="clear" w:color="auto" w:fill="FFFFFF"/>
        </w:rPr>
        <w:t>Enfin,</w:t>
      </w:r>
      <w:r w:rsidR="006F4CE0" w:rsidRPr="007F32D1">
        <w:rPr>
          <w:rFonts w:cstheme="minorHAnsi"/>
        </w:rPr>
        <w:t xml:space="preserve"> </w:t>
      </w:r>
      <w:r w:rsidR="006F4CE0">
        <w:rPr>
          <w:rFonts w:cstheme="minorHAnsi"/>
        </w:rPr>
        <w:t xml:space="preserve">certains avis rappellent que </w:t>
      </w:r>
      <w:r w:rsidR="006F4CE0" w:rsidRPr="007F32D1">
        <w:rPr>
          <w:rFonts w:cstheme="minorHAnsi"/>
        </w:rPr>
        <w:t xml:space="preserve">la compatibilité du projet avec le SDAGE </w:t>
      </w:r>
      <w:r w:rsidR="006F4CE0" w:rsidRPr="007F32D1">
        <w:rPr>
          <w:iCs/>
        </w:rPr>
        <w:t>n’est pas évoquée</w:t>
      </w:r>
      <w:r w:rsidR="006F4CE0" w:rsidRPr="009450AB">
        <w:rPr>
          <w:iCs/>
        </w:rPr>
        <w:t>, alors que la commune de L'Haÿ-les-Roses est couverte par le SAGE de la Bièvre</w:t>
      </w:r>
      <w:r w:rsidR="006F4CE0">
        <w:rPr>
          <w:iCs/>
        </w:rPr>
        <w:t>.</w:t>
      </w:r>
    </w:p>
    <w:p w:rsidR="000F6DBE" w:rsidRPr="00EB1473" w:rsidRDefault="000F6DBE" w:rsidP="00AA79B9">
      <w:pPr>
        <w:spacing w:after="0" w:line="240" w:lineRule="auto"/>
        <w:jc w:val="both"/>
        <w:rPr>
          <w:rFonts w:cs="Arial"/>
          <w:color w:val="202328"/>
          <w:shd w:val="clear" w:color="auto" w:fill="FFFFFF"/>
        </w:rPr>
      </w:pPr>
    </w:p>
    <w:p w:rsidR="00AA79B9" w:rsidRDefault="00AA79B9" w:rsidP="00AA79B9">
      <w:pPr>
        <w:pStyle w:val="NormalWeb"/>
        <w:numPr>
          <w:ilvl w:val="0"/>
          <w:numId w:val="7"/>
        </w:numPr>
        <w:spacing w:before="0" w:beforeAutospacing="0" w:after="0" w:afterAutospacing="0"/>
        <w:jc w:val="both"/>
        <w:rPr>
          <w:rFonts w:asciiTheme="minorHAnsi" w:hAnsiTheme="minorHAnsi" w:cs="Arial"/>
          <w:b/>
          <w:color w:val="202328"/>
          <w:sz w:val="22"/>
          <w:szCs w:val="22"/>
          <w:shd w:val="clear" w:color="auto" w:fill="FFFFFF"/>
        </w:rPr>
      </w:pPr>
      <w:r w:rsidRPr="00EB1473">
        <w:rPr>
          <w:rFonts w:asciiTheme="minorHAnsi" w:hAnsiTheme="minorHAnsi" w:cs="Arial"/>
          <w:b/>
          <w:color w:val="202328"/>
          <w:sz w:val="22"/>
          <w:szCs w:val="22"/>
          <w:shd w:val="clear" w:color="auto" w:fill="FFFFFF"/>
        </w:rPr>
        <w:t>Réponse du Maître d’ouvrage :</w:t>
      </w:r>
    </w:p>
    <w:p w:rsidR="008B204A" w:rsidRPr="003B58C9" w:rsidRDefault="008B204A" w:rsidP="00AA79B9">
      <w:pPr>
        <w:pStyle w:val="Paragraphedeliste"/>
        <w:jc w:val="both"/>
        <w:rPr>
          <w:rFonts w:asciiTheme="minorHAnsi" w:hAnsiTheme="minorHAnsi" w:cs="Arial"/>
          <w:i/>
          <w:color w:val="202328"/>
          <w:sz w:val="22"/>
          <w:szCs w:val="22"/>
          <w:shd w:val="clear" w:color="auto" w:fill="FFFFFF"/>
        </w:rPr>
      </w:pPr>
      <w:r w:rsidRPr="003B58C9">
        <w:rPr>
          <w:rFonts w:asciiTheme="minorHAnsi" w:hAnsiTheme="minorHAnsi" w:cs="Arial"/>
          <w:i/>
          <w:color w:val="202328"/>
          <w:sz w:val="22"/>
          <w:szCs w:val="22"/>
          <w:shd w:val="clear" w:color="auto" w:fill="FFFFFF"/>
        </w:rPr>
        <w:t>Concernant</w:t>
      </w:r>
      <w:r w:rsidR="00AC1D5E">
        <w:rPr>
          <w:rFonts w:asciiTheme="minorHAnsi" w:hAnsiTheme="minorHAnsi" w:cs="Arial"/>
          <w:i/>
          <w:color w:val="202328"/>
          <w:sz w:val="22"/>
          <w:szCs w:val="22"/>
          <w:shd w:val="clear" w:color="auto" w:fill="FFFFFF"/>
        </w:rPr>
        <w:t xml:space="preserve"> les</w:t>
      </w:r>
      <w:r w:rsidRPr="003B58C9">
        <w:rPr>
          <w:rFonts w:asciiTheme="minorHAnsi" w:hAnsiTheme="minorHAnsi" w:cs="Arial"/>
          <w:i/>
          <w:color w:val="202328"/>
          <w:sz w:val="22"/>
          <w:szCs w:val="22"/>
          <w:shd w:val="clear" w:color="auto" w:fill="FFFFFF"/>
        </w:rPr>
        <w:t xml:space="preserve"> études réalisées sur la pollution des sols et de la nappe phréatique, d</w:t>
      </w:r>
      <w:r w:rsidR="00AA79B9" w:rsidRPr="003B58C9">
        <w:rPr>
          <w:rFonts w:asciiTheme="minorHAnsi" w:hAnsiTheme="minorHAnsi" w:cs="Arial"/>
          <w:i/>
          <w:color w:val="202328"/>
          <w:sz w:val="22"/>
          <w:szCs w:val="22"/>
          <w:shd w:val="clear" w:color="auto" w:fill="FFFFFF"/>
        </w:rPr>
        <w:t>es études Evaluation Quantitative des Risques Sanitaires</w:t>
      </w:r>
      <w:r w:rsidR="00AC1D5E">
        <w:rPr>
          <w:rFonts w:asciiTheme="minorHAnsi" w:hAnsiTheme="minorHAnsi" w:cs="Arial"/>
          <w:i/>
          <w:color w:val="202328"/>
          <w:sz w:val="22"/>
          <w:szCs w:val="22"/>
          <w:shd w:val="clear" w:color="auto" w:fill="FFFFFF"/>
        </w:rPr>
        <w:t xml:space="preserve"> (EQRS)</w:t>
      </w:r>
      <w:r w:rsidR="00AA79B9" w:rsidRPr="003B58C9">
        <w:rPr>
          <w:rFonts w:asciiTheme="minorHAnsi" w:hAnsiTheme="minorHAnsi" w:cs="Arial"/>
          <w:i/>
          <w:color w:val="202328"/>
          <w:sz w:val="22"/>
          <w:szCs w:val="22"/>
          <w:shd w:val="clear" w:color="auto" w:fill="FFFFFF"/>
        </w:rPr>
        <w:t xml:space="preserve"> ont été réalisées</w:t>
      </w:r>
      <w:r w:rsidRPr="003B58C9">
        <w:rPr>
          <w:rFonts w:asciiTheme="minorHAnsi" w:hAnsiTheme="minorHAnsi" w:cs="Arial"/>
          <w:i/>
          <w:color w:val="202328"/>
          <w:sz w:val="22"/>
          <w:szCs w:val="22"/>
          <w:shd w:val="clear" w:color="auto" w:fill="FFFFFF"/>
        </w:rPr>
        <w:t xml:space="preserve"> sur les lots 1, 2/3, 4 et </w:t>
      </w:r>
      <w:r w:rsidRPr="003B58C9">
        <w:rPr>
          <w:rFonts w:asciiTheme="minorHAnsi" w:hAnsiTheme="minorHAnsi" w:cs="Arial"/>
          <w:i/>
          <w:color w:val="202328"/>
          <w:sz w:val="22"/>
          <w:szCs w:val="22"/>
          <w:shd w:val="clear" w:color="auto" w:fill="FFFFFF"/>
        </w:rPr>
        <w:lastRenderedPageBreak/>
        <w:t>7/8</w:t>
      </w:r>
      <w:r w:rsidR="00AA79B9" w:rsidRPr="003B58C9">
        <w:rPr>
          <w:rFonts w:asciiTheme="minorHAnsi" w:hAnsiTheme="minorHAnsi" w:cs="Arial"/>
          <w:i/>
          <w:color w:val="202328"/>
          <w:sz w:val="22"/>
          <w:szCs w:val="22"/>
          <w:shd w:val="clear" w:color="auto" w:fill="FFFFFF"/>
        </w:rPr>
        <w:t xml:space="preserve">. Ces dernières ont permis de </w:t>
      </w:r>
      <w:r w:rsidRPr="003B58C9">
        <w:rPr>
          <w:rFonts w:asciiTheme="minorHAnsi" w:hAnsiTheme="minorHAnsi" w:cs="Arial"/>
          <w:i/>
          <w:color w:val="202328"/>
          <w:sz w:val="22"/>
          <w:szCs w:val="22"/>
          <w:shd w:val="clear" w:color="auto" w:fill="FFFFFF"/>
        </w:rPr>
        <w:t xml:space="preserve">préciser l’état des sols et de la nappe sur chaque lot, de </w:t>
      </w:r>
      <w:r w:rsidR="00AA79B9" w:rsidRPr="003B58C9">
        <w:rPr>
          <w:rFonts w:asciiTheme="minorHAnsi" w:hAnsiTheme="minorHAnsi" w:cs="Arial"/>
          <w:i/>
          <w:color w:val="202328"/>
          <w:sz w:val="22"/>
          <w:szCs w:val="22"/>
          <w:shd w:val="clear" w:color="auto" w:fill="FFFFFF"/>
        </w:rPr>
        <w:t xml:space="preserve">prescrire les techniques constructives à mettre en </w:t>
      </w:r>
      <w:r w:rsidR="00AC1D5E" w:rsidRPr="003B58C9">
        <w:rPr>
          <w:rFonts w:asciiTheme="minorHAnsi" w:hAnsiTheme="minorHAnsi" w:cs="Arial"/>
          <w:i/>
          <w:color w:val="202328"/>
          <w:sz w:val="22"/>
          <w:szCs w:val="22"/>
          <w:shd w:val="clear" w:color="auto" w:fill="FFFFFF"/>
        </w:rPr>
        <w:t>œuvre</w:t>
      </w:r>
      <w:r w:rsidR="00AC1D5E">
        <w:rPr>
          <w:rFonts w:asciiTheme="minorHAnsi" w:hAnsiTheme="minorHAnsi" w:cs="Arial"/>
          <w:i/>
          <w:color w:val="202328"/>
          <w:sz w:val="22"/>
          <w:szCs w:val="22"/>
          <w:shd w:val="clear" w:color="auto" w:fill="FFFFFF"/>
        </w:rPr>
        <w:t xml:space="preserve"> </w:t>
      </w:r>
      <w:r w:rsidR="00AC1D5E" w:rsidRPr="003B58C9">
        <w:rPr>
          <w:rFonts w:asciiTheme="minorHAnsi" w:hAnsiTheme="minorHAnsi" w:cs="Arial"/>
          <w:i/>
          <w:color w:val="202328"/>
          <w:sz w:val="22"/>
          <w:szCs w:val="22"/>
          <w:shd w:val="clear" w:color="auto" w:fill="FFFFFF"/>
        </w:rPr>
        <w:t>(notamment</w:t>
      </w:r>
      <w:r w:rsidR="00AC1D5E">
        <w:rPr>
          <w:rFonts w:asciiTheme="minorHAnsi" w:hAnsiTheme="minorHAnsi" w:cs="Arial"/>
          <w:i/>
          <w:color w:val="202328"/>
          <w:sz w:val="22"/>
          <w:szCs w:val="22"/>
          <w:shd w:val="clear" w:color="auto" w:fill="FFFFFF"/>
        </w:rPr>
        <w:t xml:space="preserve"> la</w:t>
      </w:r>
      <w:r w:rsidR="00AC1D5E" w:rsidRPr="003B58C9">
        <w:rPr>
          <w:rFonts w:asciiTheme="minorHAnsi" w:hAnsiTheme="minorHAnsi" w:cs="Arial"/>
          <w:i/>
          <w:color w:val="202328"/>
          <w:sz w:val="22"/>
          <w:szCs w:val="22"/>
          <w:shd w:val="clear" w:color="auto" w:fill="FFFFFF"/>
        </w:rPr>
        <w:t xml:space="preserve"> </w:t>
      </w:r>
      <w:r w:rsidR="00AC1D5E">
        <w:rPr>
          <w:rFonts w:asciiTheme="minorHAnsi" w:hAnsiTheme="minorHAnsi" w:cs="Arial"/>
          <w:i/>
          <w:color w:val="202328"/>
          <w:sz w:val="22"/>
          <w:szCs w:val="22"/>
          <w:shd w:val="clear" w:color="auto" w:fill="FFFFFF"/>
        </w:rPr>
        <w:t>r</w:t>
      </w:r>
      <w:r w:rsidR="00AC1D5E" w:rsidRPr="003B58C9">
        <w:rPr>
          <w:rFonts w:asciiTheme="minorHAnsi" w:hAnsiTheme="minorHAnsi" w:cs="Arial"/>
          <w:i/>
          <w:color w:val="202328"/>
          <w:sz w:val="22"/>
          <w:szCs w:val="22"/>
          <w:shd w:val="clear" w:color="auto" w:fill="FFFFFF"/>
        </w:rPr>
        <w:t>éalisation de vides sanitaires ventilés naturellement)</w:t>
      </w:r>
      <w:r w:rsidR="00AC1D5E">
        <w:rPr>
          <w:rFonts w:asciiTheme="minorHAnsi" w:hAnsiTheme="minorHAnsi" w:cs="Arial"/>
          <w:i/>
          <w:color w:val="202328"/>
          <w:sz w:val="22"/>
          <w:szCs w:val="22"/>
          <w:shd w:val="clear" w:color="auto" w:fill="FFFFFF"/>
        </w:rPr>
        <w:t xml:space="preserve"> </w:t>
      </w:r>
      <w:r w:rsidR="00AC1D5E" w:rsidRPr="003B58C9">
        <w:rPr>
          <w:rFonts w:asciiTheme="minorHAnsi" w:hAnsiTheme="minorHAnsi" w:cs="Arial"/>
          <w:i/>
          <w:color w:val="202328"/>
          <w:sz w:val="22"/>
          <w:szCs w:val="22"/>
          <w:shd w:val="clear" w:color="auto" w:fill="FFFFFF"/>
        </w:rPr>
        <w:t>et</w:t>
      </w:r>
      <w:r w:rsidR="00AA79B9" w:rsidRPr="003B58C9">
        <w:rPr>
          <w:rFonts w:asciiTheme="minorHAnsi" w:hAnsiTheme="minorHAnsi" w:cs="Arial"/>
          <w:i/>
          <w:color w:val="202328"/>
          <w:sz w:val="22"/>
          <w:szCs w:val="22"/>
          <w:shd w:val="clear" w:color="auto" w:fill="FFFFFF"/>
        </w:rPr>
        <w:t xml:space="preserve"> </w:t>
      </w:r>
      <w:r w:rsidRPr="003B58C9">
        <w:rPr>
          <w:rFonts w:asciiTheme="minorHAnsi" w:hAnsiTheme="minorHAnsi" w:cs="Arial"/>
          <w:i/>
          <w:color w:val="202328"/>
          <w:sz w:val="22"/>
          <w:szCs w:val="22"/>
          <w:shd w:val="clear" w:color="auto" w:fill="FFFFFF"/>
        </w:rPr>
        <w:t>de s’assurer de</w:t>
      </w:r>
      <w:r w:rsidR="00AA79B9" w:rsidRPr="003B58C9">
        <w:rPr>
          <w:rFonts w:asciiTheme="minorHAnsi" w:hAnsiTheme="minorHAnsi" w:cs="Arial"/>
          <w:i/>
          <w:color w:val="202328"/>
          <w:sz w:val="22"/>
          <w:szCs w:val="22"/>
          <w:shd w:val="clear" w:color="auto" w:fill="FFFFFF"/>
        </w:rPr>
        <w:t xml:space="preserve"> la compatibilité de chaque lot avec les usages projetés (groupe scolaire, logements). Le lot 5 et 6 étant actuellement occupé</w:t>
      </w:r>
      <w:r w:rsidRPr="003B58C9">
        <w:rPr>
          <w:rFonts w:asciiTheme="minorHAnsi" w:hAnsiTheme="minorHAnsi" w:cs="Arial"/>
          <w:i/>
          <w:color w:val="202328"/>
          <w:sz w:val="22"/>
          <w:szCs w:val="22"/>
          <w:shd w:val="clear" w:color="auto" w:fill="FFFFFF"/>
        </w:rPr>
        <w:t xml:space="preserve"> (camps de </w:t>
      </w:r>
      <w:proofErr w:type="spellStart"/>
      <w:r w:rsidRPr="003B58C9">
        <w:rPr>
          <w:rFonts w:asciiTheme="minorHAnsi" w:hAnsiTheme="minorHAnsi" w:cs="Arial"/>
          <w:i/>
          <w:color w:val="202328"/>
          <w:sz w:val="22"/>
          <w:szCs w:val="22"/>
          <w:shd w:val="clear" w:color="auto" w:fill="FFFFFF"/>
        </w:rPr>
        <w:t>roms</w:t>
      </w:r>
      <w:proofErr w:type="spellEnd"/>
      <w:r w:rsidRPr="003B58C9">
        <w:rPr>
          <w:rFonts w:asciiTheme="minorHAnsi" w:hAnsiTheme="minorHAnsi" w:cs="Arial"/>
          <w:i/>
          <w:color w:val="202328"/>
          <w:sz w:val="22"/>
          <w:szCs w:val="22"/>
          <w:shd w:val="clear" w:color="auto" w:fill="FFFFFF"/>
        </w:rPr>
        <w:t>)</w:t>
      </w:r>
      <w:r w:rsidR="00AA79B9" w:rsidRPr="003B58C9">
        <w:rPr>
          <w:rFonts w:asciiTheme="minorHAnsi" w:hAnsiTheme="minorHAnsi" w:cs="Arial"/>
          <w:i/>
          <w:color w:val="202328"/>
          <w:sz w:val="22"/>
          <w:szCs w:val="22"/>
          <w:shd w:val="clear" w:color="auto" w:fill="FFFFFF"/>
        </w:rPr>
        <w:t>, les sondages préalables à la réalisation de l’étude EQRS n’ont pu être effectués. Cette étude sera réalisée dès la libération des terrains.</w:t>
      </w:r>
    </w:p>
    <w:p w:rsidR="008B204A" w:rsidRPr="003B58C9" w:rsidRDefault="0032798A" w:rsidP="008B204A">
      <w:pPr>
        <w:pStyle w:val="Paragraphedeliste"/>
        <w:jc w:val="both"/>
        <w:rPr>
          <w:rFonts w:asciiTheme="minorHAnsi" w:hAnsiTheme="minorHAnsi" w:cs="Arial"/>
          <w:i/>
          <w:color w:val="202328"/>
          <w:sz w:val="22"/>
          <w:szCs w:val="22"/>
          <w:shd w:val="clear" w:color="auto" w:fill="FFFFFF"/>
        </w:rPr>
      </w:pPr>
      <w:r w:rsidRPr="003B58C9">
        <w:rPr>
          <w:rFonts w:asciiTheme="minorHAnsi" w:hAnsiTheme="minorHAnsi" w:cs="Arial"/>
          <w:i/>
          <w:color w:val="202328"/>
          <w:sz w:val="22"/>
          <w:szCs w:val="22"/>
          <w:shd w:val="clear" w:color="auto" w:fill="FFFFFF"/>
        </w:rPr>
        <w:t>Ces études ont été jointes</w:t>
      </w:r>
      <w:r w:rsidR="00AC1D5E">
        <w:rPr>
          <w:rFonts w:asciiTheme="minorHAnsi" w:hAnsiTheme="minorHAnsi" w:cs="Arial"/>
          <w:i/>
          <w:color w:val="202328"/>
          <w:sz w:val="22"/>
          <w:szCs w:val="22"/>
          <w:shd w:val="clear" w:color="auto" w:fill="FFFFFF"/>
        </w:rPr>
        <w:t xml:space="preserve"> au mémoire en réponse formulé</w:t>
      </w:r>
      <w:r w:rsidRPr="003B58C9">
        <w:rPr>
          <w:rFonts w:asciiTheme="minorHAnsi" w:hAnsiTheme="minorHAnsi" w:cs="Arial"/>
          <w:i/>
          <w:color w:val="202328"/>
          <w:sz w:val="22"/>
          <w:szCs w:val="22"/>
          <w:shd w:val="clear" w:color="auto" w:fill="FFFFFF"/>
        </w:rPr>
        <w:t xml:space="preserve"> par l’aménageur et mises à la disposition du public. </w:t>
      </w:r>
      <w:r w:rsidR="00526EF1" w:rsidRPr="003B58C9">
        <w:rPr>
          <w:rFonts w:asciiTheme="minorHAnsi" w:hAnsiTheme="minorHAnsi" w:cs="Arial"/>
          <w:i/>
          <w:color w:val="202328"/>
          <w:sz w:val="22"/>
          <w:szCs w:val="22"/>
          <w:shd w:val="clear" w:color="auto" w:fill="FFFFFF"/>
        </w:rPr>
        <w:t xml:space="preserve">L’aménageur Eiffage ainsi que les futurs constructeurs sont tenus de respecter les conclusions et les prescriptions de ces études. </w:t>
      </w:r>
    </w:p>
    <w:p w:rsidR="00AA79B9" w:rsidRPr="003B58C9" w:rsidRDefault="0032798A" w:rsidP="00AA79B9">
      <w:pPr>
        <w:pStyle w:val="Paragraphedeliste"/>
        <w:jc w:val="both"/>
        <w:rPr>
          <w:rFonts w:asciiTheme="minorHAnsi" w:hAnsiTheme="minorHAnsi" w:cs="Arial"/>
          <w:i/>
          <w:color w:val="202328"/>
          <w:sz w:val="22"/>
          <w:szCs w:val="22"/>
          <w:shd w:val="clear" w:color="auto" w:fill="FFFFFF"/>
        </w:rPr>
      </w:pPr>
      <w:r w:rsidRPr="003B58C9">
        <w:rPr>
          <w:rFonts w:asciiTheme="minorHAnsi" w:hAnsiTheme="minorHAnsi" w:cs="Arial"/>
          <w:i/>
          <w:color w:val="202328"/>
          <w:sz w:val="22"/>
          <w:szCs w:val="22"/>
          <w:shd w:val="clear" w:color="auto" w:fill="FFFFFF"/>
        </w:rPr>
        <w:t>Concernant le risque d’ingestion et afin d’y pallier</w:t>
      </w:r>
      <w:r w:rsidR="00AA79B9" w:rsidRPr="003B58C9">
        <w:rPr>
          <w:rFonts w:asciiTheme="minorHAnsi" w:hAnsiTheme="minorHAnsi" w:cs="Arial"/>
          <w:i/>
          <w:color w:val="202328"/>
          <w:sz w:val="22"/>
          <w:szCs w:val="22"/>
          <w:shd w:val="clear" w:color="auto" w:fill="FFFFFF"/>
        </w:rPr>
        <w:t xml:space="preserve">, </w:t>
      </w:r>
      <w:r w:rsidR="00526EF1" w:rsidRPr="003B58C9">
        <w:rPr>
          <w:rFonts w:asciiTheme="minorHAnsi" w:hAnsiTheme="minorHAnsi" w:cs="Arial"/>
          <w:i/>
          <w:color w:val="202328"/>
          <w:sz w:val="22"/>
          <w:szCs w:val="22"/>
          <w:shd w:val="clear" w:color="auto" w:fill="FFFFFF"/>
        </w:rPr>
        <w:t xml:space="preserve">l’aménageur s’engage à ce que </w:t>
      </w:r>
      <w:r w:rsidR="00AA79B9" w:rsidRPr="003B58C9">
        <w:rPr>
          <w:rFonts w:asciiTheme="minorHAnsi" w:hAnsiTheme="minorHAnsi" w:cs="Arial"/>
          <w:i/>
          <w:color w:val="202328"/>
          <w:sz w:val="22"/>
          <w:szCs w:val="22"/>
          <w:shd w:val="clear" w:color="auto" w:fill="FFFFFF"/>
        </w:rPr>
        <w:t>toutes les futures zones d’espaces verts, jardins privatifs présentant des anomalies s</w:t>
      </w:r>
      <w:r w:rsidR="00526EF1" w:rsidRPr="003B58C9">
        <w:rPr>
          <w:rFonts w:asciiTheme="minorHAnsi" w:hAnsiTheme="minorHAnsi" w:cs="Arial"/>
          <w:i/>
          <w:color w:val="202328"/>
          <w:sz w:val="22"/>
          <w:szCs w:val="22"/>
          <w:shd w:val="clear" w:color="auto" w:fill="FFFFFF"/>
        </w:rPr>
        <w:t>oient</w:t>
      </w:r>
      <w:r w:rsidR="00AA79B9" w:rsidRPr="003B58C9">
        <w:rPr>
          <w:rFonts w:asciiTheme="minorHAnsi" w:hAnsiTheme="minorHAnsi" w:cs="Arial"/>
          <w:i/>
          <w:color w:val="202328"/>
          <w:sz w:val="22"/>
          <w:szCs w:val="22"/>
          <w:shd w:val="clear" w:color="auto" w:fill="FFFFFF"/>
        </w:rPr>
        <w:t xml:space="preserve"> recouvertes par 50 cm </w:t>
      </w:r>
      <w:r w:rsidRPr="003B58C9">
        <w:rPr>
          <w:rFonts w:asciiTheme="minorHAnsi" w:hAnsiTheme="minorHAnsi" w:cs="Arial"/>
          <w:i/>
          <w:color w:val="202328"/>
          <w:sz w:val="22"/>
          <w:szCs w:val="22"/>
          <w:shd w:val="clear" w:color="auto" w:fill="FFFFFF"/>
        </w:rPr>
        <w:t>à 1m de terres végétales saines.</w:t>
      </w:r>
    </w:p>
    <w:p w:rsidR="00AA79B9" w:rsidRPr="003B58C9" w:rsidRDefault="00AA79B9" w:rsidP="00AA79B9">
      <w:pPr>
        <w:pStyle w:val="Paragraphedeliste"/>
        <w:jc w:val="both"/>
        <w:rPr>
          <w:rFonts w:asciiTheme="minorHAnsi" w:hAnsiTheme="minorHAnsi" w:cs="Arial"/>
          <w:i/>
          <w:color w:val="202328"/>
          <w:sz w:val="22"/>
          <w:szCs w:val="22"/>
          <w:shd w:val="clear" w:color="auto" w:fill="FFFFFF"/>
        </w:rPr>
      </w:pPr>
    </w:p>
    <w:p w:rsidR="00AA79B9" w:rsidRPr="003B58C9" w:rsidRDefault="00AA79B9" w:rsidP="00AA79B9">
      <w:pPr>
        <w:pStyle w:val="Paragraphedeliste"/>
        <w:jc w:val="both"/>
        <w:rPr>
          <w:rFonts w:asciiTheme="minorHAnsi" w:hAnsiTheme="minorHAnsi" w:cs="Arial"/>
          <w:i/>
          <w:color w:val="00B0F0"/>
          <w:sz w:val="22"/>
          <w:szCs w:val="22"/>
          <w:shd w:val="clear" w:color="auto" w:fill="FFFFFF"/>
        </w:rPr>
      </w:pPr>
      <w:r w:rsidRPr="003B58C9">
        <w:rPr>
          <w:rFonts w:asciiTheme="minorHAnsi" w:hAnsiTheme="minorHAnsi" w:cs="Arial"/>
          <w:i/>
          <w:color w:val="202328"/>
          <w:sz w:val="22"/>
          <w:szCs w:val="22"/>
          <w:shd w:val="clear" w:color="auto" w:fill="FFFFFF"/>
        </w:rPr>
        <w:t>Concernant plus spécifiquement le groupe scolaire, l’étude EQRS a conclu sur la compatibilité de l’usage projeté du futur bâtiment sous réserve que des techniques constructives adéquates soient mises en œuvre</w:t>
      </w:r>
      <w:r w:rsidR="00AC1D5E">
        <w:rPr>
          <w:rFonts w:asciiTheme="minorHAnsi" w:hAnsiTheme="minorHAnsi" w:cs="Arial"/>
          <w:i/>
          <w:color w:val="202328"/>
          <w:sz w:val="22"/>
          <w:szCs w:val="22"/>
          <w:shd w:val="clear" w:color="auto" w:fill="FFFFFF"/>
        </w:rPr>
        <w:t>,</w:t>
      </w:r>
      <w:r w:rsidRPr="003B58C9">
        <w:rPr>
          <w:rFonts w:asciiTheme="minorHAnsi" w:hAnsiTheme="minorHAnsi" w:cs="Arial"/>
          <w:i/>
          <w:color w:val="202328"/>
          <w:sz w:val="22"/>
          <w:szCs w:val="22"/>
          <w:shd w:val="clear" w:color="auto" w:fill="FFFFFF"/>
        </w:rPr>
        <w:t xml:space="preserve"> dont la réalisation d’un vide sanitaire ventilé naturellement. Le groupe scolaire </w:t>
      </w:r>
      <w:r w:rsidR="00526EF1" w:rsidRPr="003B58C9">
        <w:rPr>
          <w:rFonts w:asciiTheme="minorHAnsi" w:hAnsiTheme="minorHAnsi" w:cs="Arial"/>
          <w:i/>
          <w:color w:val="202328"/>
          <w:sz w:val="22"/>
          <w:szCs w:val="22"/>
          <w:shd w:val="clear" w:color="auto" w:fill="FFFFFF"/>
        </w:rPr>
        <w:t>c</w:t>
      </w:r>
      <w:r w:rsidRPr="003B58C9">
        <w:rPr>
          <w:rFonts w:asciiTheme="minorHAnsi" w:hAnsiTheme="minorHAnsi" w:cs="Arial"/>
          <w:i/>
          <w:color w:val="202328"/>
          <w:sz w:val="22"/>
          <w:szCs w:val="22"/>
          <w:shd w:val="clear" w:color="auto" w:fill="FFFFFF"/>
        </w:rPr>
        <w:t xml:space="preserve">omprendra </w:t>
      </w:r>
      <w:r w:rsidR="00526EF1" w:rsidRPr="003B58C9">
        <w:rPr>
          <w:rFonts w:asciiTheme="minorHAnsi" w:hAnsiTheme="minorHAnsi" w:cs="Arial"/>
          <w:i/>
          <w:color w:val="202328"/>
          <w:sz w:val="22"/>
          <w:szCs w:val="22"/>
          <w:shd w:val="clear" w:color="auto" w:fill="FFFFFF"/>
        </w:rPr>
        <w:t xml:space="preserve">bien un jardin pédagogique mais ce dernier ne sera pas en pleine terre mais composé </w:t>
      </w:r>
      <w:r w:rsidR="00526EF1" w:rsidRPr="00AC1D5E">
        <w:rPr>
          <w:rFonts w:asciiTheme="minorHAnsi" w:hAnsiTheme="minorHAnsi" w:cs="Arial"/>
          <w:i/>
          <w:sz w:val="22"/>
          <w:szCs w:val="22"/>
          <w:shd w:val="clear" w:color="auto" w:fill="FFFFFF"/>
        </w:rPr>
        <w:t>de</w:t>
      </w:r>
      <w:r w:rsidRPr="00AC1D5E">
        <w:rPr>
          <w:rFonts w:asciiTheme="minorHAnsi" w:hAnsiTheme="minorHAnsi" w:cs="Arial"/>
          <w:i/>
          <w:sz w:val="22"/>
          <w:szCs w:val="22"/>
          <w:shd w:val="clear" w:color="auto" w:fill="FFFFFF"/>
        </w:rPr>
        <w:t xml:space="preserve"> </w:t>
      </w:r>
      <w:r w:rsidR="00526EF1" w:rsidRPr="00AC1D5E">
        <w:rPr>
          <w:rFonts w:asciiTheme="minorHAnsi" w:hAnsiTheme="minorHAnsi" w:cs="Arial"/>
          <w:i/>
          <w:sz w:val="22"/>
          <w:szCs w:val="22"/>
          <w:shd w:val="clear" w:color="auto" w:fill="FFFFFF"/>
        </w:rPr>
        <w:t xml:space="preserve">bacs de </w:t>
      </w:r>
      <w:r w:rsidR="00791B61" w:rsidRPr="00AC1D5E">
        <w:rPr>
          <w:rFonts w:asciiTheme="minorHAnsi" w:hAnsiTheme="minorHAnsi" w:cs="Arial"/>
          <w:i/>
          <w:sz w:val="22"/>
          <w:szCs w:val="22"/>
          <w:shd w:val="clear" w:color="auto" w:fill="FFFFFF"/>
        </w:rPr>
        <w:t xml:space="preserve">plantations </w:t>
      </w:r>
      <w:r w:rsidR="00AC1D5E" w:rsidRPr="00AC1D5E">
        <w:rPr>
          <w:rFonts w:asciiTheme="minorHAnsi" w:hAnsiTheme="minorHAnsi" w:cs="Arial"/>
          <w:i/>
          <w:sz w:val="22"/>
          <w:szCs w:val="22"/>
          <w:shd w:val="clear" w:color="auto" w:fill="FFFFFF"/>
        </w:rPr>
        <w:t>surélevés</w:t>
      </w:r>
      <w:r w:rsidRPr="00AC1D5E">
        <w:rPr>
          <w:rFonts w:asciiTheme="minorHAnsi" w:hAnsiTheme="minorHAnsi" w:cs="Arial"/>
          <w:i/>
          <w:sz w:val="22"/>
          <w:szCs w:val="22"/>
          <w:shd w:val="clear" w:color="auto" w:fill="FFFFFF"/>
        </w:rPr>
        <w:t xml:space="preserve">. </w:t>
      </w:r>
    </w:p>
    <w:p w:rsidR="00AA79B9" w:rsidRPr="003B58C9" w:rsidRDefault="00AA79B9" w:rsidP="00AA79B9">
      <w:pPr>
        <w:pStyle w:val="Paragraphedeliste"/>
        <w:jc w:val="both"/>
        <w:rPr>
          <w:rFonts w:asciiTheme="minorHAnsi" w:hAnsiTheme="minorHAnsi" w:cs="Arial"/>
          <w:i/>
          <w:color w:val="202328"/>
          <w:sz w:val="22"/>
          <w:szCs w:val="22"/>
          <w:shd w:val="clear" w:color="auto" w:fill="FFFFFF"/>
        </w:rPr>
      </w:pPr>
      <w:r w:rsidRPr="003B58C9">
        <w:rPr>
          <w:rFonts w:asciiTheme="minorHAnsi" w:hAnsiTheme="minorHAnsi" w:cs="Arial"/>
          <w:i/>
          <w:color w:val="202328"/>
          <w:sz w:val="22"/>
          <w:szCs w:val="22"/>
          <w:shd w:val="clear" w:color="auto" w:fill="FFFFFF"/>
        </w:rPr>
        <w:t xml:space="preserve">Enfin, il convient de rappeler que </w:t>
      </w:r>
      <w:r w:rsidR="00BC7953" w:rsidRPr="003B58C9">
        <w:rPr>
          <w:rFonts w:asciiTheme="minorHAnsi" w:hAnsiTheme="minorHAnsi" w:cs="Arial"/>
          <w:i/>
          <w:color w:val="202328"/>
          <w:sz w:val="22"/>
          <w:szCs w:val="22"/>
          <w:shd w:val="clear" w:color="auto" w:fill="FFFFFF"/>
        </w:rPr>
        <w:t>la MRAE</w:t>
      </w:r>
      <w:r w:rsidRPr="003B58C9">
        <w:rPr>
          <w:rFonts w:asciiTheme="minorHAnsi" w:hAnsiTheme="minorHAnsi" w:cs="Arial"/>
          <w:i/>
          <w:color w:val="202328"/>
          <w:sz w:val="22"/>
          <w:szCs w:val="22"/>
          <w:shd w:val="clear" w:color="auto" w:fill="FFFFFF"/>
        </w:rPr>
        <w:t xml:space="preserve"> ne parle pas d’incompatibilité de l’emplacement du groupe scolaire mais « </w:t>
      </w:r>
      <w:r w:rsidR="0032798A" w:rsidRPr="003B58C9">
        <w:rPr>
          <w:rFonts w:asciiTheme="minorHAnsi" w:hAnsiTheme="minorHAnsi" w:cs="Arial"/>
          <w:color w:val="202328"/>
          <w:sz w:val="22"/>
          <w:szCs w:val="22"/>
          <w:shd w:val="clear" w:color="auto" w:fill="FFFFFF"/>
        </w:rPr>
        <w:t>de justifier</w:t>
      </w:r>
      <w:r w:rsidRPr="003B58C9">
        <w:rPr>
          <w:rFonts w:asciiTheme="minorHAnsi" w:hAnsiTheme="minorHAnsi" w:cs="Arial"/>
          <w:color w:val="202328"/>
          <w:sz w:val="22"/>
          <w:szCs w:val="22"/>
          <w:shd w:val="clear" w:color="auto" w:fill="FFFFFF"/>
        </w:rPr>
        <w:t xml:space="preserve"> </w:t>
      </w:r>
      <w:r w:rsidR="0032798A" w:rsidRPr="003B58C9">
        <w:rPr>
          <w:rFonts w:asciiTheme="minorHAnsi" w:hAnsiTheme="minorHAnsi" w:cs="Arial"/>
          <w:color w:val="202328"/>
          <w:sz w:val="22"/>
          <w:szCs w:val="22"/>
          <w:shd w:val="clear" w:color="auto" w:fill="FFFFFF"/>
        </w:rPr>
        <w:t>la localisation</w:t>
      </w:r>
      <w:r w:rsidRPr="003B58C9">
        <w:rPr>
          <w:rFonts w:asciiTheme="minorHAnsi" w:hAnsiTheme="minorHAnsi" w:cs="Arial"/>
          <w:color w:val="202328"/>
          <w:sz w:val="22"/>
          <w:szCs w:val="22"/>
          <w:shd w:val="clear" w:color="auto" w:fill="FFFFFF"/>
        </w:rPr>
        <w:t xml:space="preserve"> </w:t>
      </w:r>
      <w:r w:rsidR="0032798A" w:rsidRPr="003B58C9">
        <w:rPr>
          <w:rFonts w:asciiTheme="minorHAnsi" w:hAnsiTheme="minorHAnsi" w:cs="Arial"/>
          <w:color w:val="202328"/>
          <w:sz w:val="22"/>
          <w:szCs w:val="22"/>
          <w:shd w:val="clear" w:color="auto" w:fill="FFFFFF"/>
        </w:rPr>
        <w:t>du groupe scolaire</w:t>
      </w:r>
      <w:r w:rsidRPr="003B58C9">
        <w:rPr>
          <w:rFonts w:asciiTheme="minorHAnsi" w:hAnsiTheme="minorHAnsi" w:cs="Arial"/>
          <w:color w:val="202328"/>
          <w:sz w:val="22"/>
          <w:szCs w:val="22"/>
          <w:shd w:val="clear" w:color="auto" w:fill="FFFFFF"/>
        </w:rPr>
        <w:t xml:space="preserve"> </w:t>
      </w:r>
      <w:r w:rsidR="0032798A" w:rsidRPr="003B58C9">
        <w:rPr>
          <w:rFonts w:asciiTheme="minorHAnsi" w:hAnsiTheme="minorHAnsi" w:cs="Arial"/>
          <w:color w:val="202328"/>
          <w:sz w:val="22"/>
          <w:szCs w:val="22"/>
          <w:shd w:val="clear" w:color="auto" w:fill="FFFFFF"/>
        </w:rPr>
        <w:t xml:space="preserve">au regard de la circulaire du 8 février </w:t>
      </w:r>
      <w:r w:rsidR="00BC7953" w:rsidRPr="003B58C9">
        <w:rPr>
          <w:rFonts w:asciiTheme="minorHAnsi" w:hAnsiTheme="minorHAnsi" w:cs="Arial"/>
          <w:color w:val="202328"/>
          <w:sz w:val="22"/>
          <w:szCs w:val="22"/>
          <w:shd w:val="clear" w:color="auto" w:fill="FFFFFF"/>
        </w:rPr>
        <w:t>2007</w:t>
      </w:r>
      <w:r w:rsidR="00BC7953" w:rsidRPr="003B58C9">
        <w:rPr>
          <w:rFonts w:asciiTheme="minorHAnsi" w:hAnsiTheme="minorHAnsi" w:cs="Arial"/>
          <w:i/>
          <w:color w:val="202328"/>
          <w:sz w:val="22"/>
          <w:szCs w:val="22"/>
          <w:shd w:val="clear" w:color="auto" w:fill="FFFFFF"/>
        </w:rPr>
        <w:t xml:space="preserve"> »</w:t>
      </w:r>
      <w:r w:rsidRPr="003B58C9">
        <w:rPr>
          <w:rFonts w:asciiTheme="minorHAnsi" w:hAnsiTheme="minorHAnsi" w:cs="Arial"/>
          <w:i/>
          <w:color w:val="202328"/>
          <w:sz w:val="22"/>
          <w:szCs w:val="22"/>
          <w:shd w:val="clear" w:color="auto" w:fill="FFFFFF"/>
        </w:rPr>
        <w:t xml:space="preserve">, ce qui a été fait dans le </w:t>
      </w:r>
      <w:r w:rsidR="0032798A" w:rsidRPr="003B58C9">
        <w:rPr>
          <w:rFonts w:asciiTheme="minorHAnsi" w:hAnsiTheme="minorHAnsi" w:cs="Arial"/>
          <w:i/>
          <w:color w:val="202328"/>
          <w:sz w:val="22"/>
          <w:szCs w:val="22"/>
          <w:shd w:val="clear" w:color="auto" w:fill="FFFFFF"/>
        </w:rPr>
        <w:t xml:space="preserve">premier </w:t>
      </w:r>
      <w:r w:rsidRPr="003B58C9">
        <w:rPr>
          <w:rFonts w:asciiTheme="minorHAnsi" w:hAnsiTheme="minorHAnsi" w:cs="Arial"/>
          <w:i/>
          <w:color w:val="202328"/>
          <w:sz w:val="22"/>
          <w:szCs w:val="22"/>
          <w:shd w:val="clear" w:color="auto" w:fill="FFFFFF"/>
        </w:rPr>
        <w:t>mémoire en réponse sous la forme d’un tableau présentant les avantages et inconvénients de chaque option de localisation du groupe scolaire</w:t>
      </w:r>
      <w:r w:rsidR="00BC7953" w:rsidRPr="003B58C9">
        <w:rPr>
          <w:rFonts w:asciiTheme="minorHAnsi" w:hAnsiTheme="minorHAnsi" w:cs="Arial"/>
          <w:i/>
          <w:color w:val="202328"/>
          <w:sz w:val="22"/>
          <w:szCs w:val="22"/>
          <w:shd w:val="clear" w:color="auto" w:fill="FFFFFF"/>
        </w:rPr>
        <w:t> ;</w:t>
      </w:r>
      <w:r w:rsidRPr="003B58C9">
        <w:rPr>
          <w:rFonts w:asciiTheme="minorHAnsi" w:hAnsiTheme="minorHAnsi" w:cs="Arial"/>
          <w:i/>
          <w:color w:val="202328"/>
          <w:sz w:val="22"/>
          <w:szCs w:val="22"/>
          <w:shd w:val="clear" w:color="auto" w:fill="FFFFFF"/>
        </w:rPr>
        <w:t xml:space="preserve"> </w:t>
      </w:r>
      <w:r w:rsidR="00BC7953" w:rsidRPr="003B58C9">
        <w:rPr>
          <w:rFonts w:asciiTheme="minorHAnsi" w:hAnsiTheme="minorHAnsi" w:cs="Arial"/>
          <w:i/>
          <w:color w:val="202328"/>
          <w:sz w:val="22"/>
          <w:szCs w:val="22"/>
          <w:shd w:val="clear" w:color="auto" w:fill="FFFFFF"/>
        </w:rPr>
        <w:t>l</w:t>
      </w:r>
      <w:r w:rsidR="0032798A" w:rsidRPr="003B58C9">
        <w:rPr>
          <w:rFonts w:asciiTheme="minorHAnsi" w:hAnsiTheme="minorHAnsi" w:cs="Arial"/>
          <w:i/>
          <w:color w:val="202328"/>
          <w:sz w:val="22"/>
          <w:szCs w:val="22"/>
          <w:shd w:val="clear" w:color="auto" w:fill="FFFFFF"/>
        </w:rPr>
        <w:t xml:space="preserve">e site retenu étant </w:t>
      </w:r>
      <w:r w:rsidR="00BC7953" w:rsidRPr="003B58C9">
        <w:rPr>
          <w:rFonts w:asciiTheme="minorHAnsi" w:hAnsiTheme="minorHAnsi" w:cs="Arial"/>
          <w:i/>
          <w:color w:val="202328"/>
          <w:sz w:val="22"/>
          <w:szCs w:val="22"/>
          <w:shd w:val="clear" w:color="auto" w:fill="FFFFFF"/>
        </w:rPr>
        <w:t xml:space="preserve">celui présentant </w:t>
      </w:r>
      <w:r w:rsidR="0032798A" w:rsidRPr="003B58C9">
        <w:rPr>
          <w:rFonts w:asciiTheme="minorHAnsi" w:hAnsiTheme="minorHAnsi" w:cs="Arial"/>
          <w:i/>
          <w:color w:val="202328"/>
          <w:sz w:val="22"/>
          <w:szCs w:val="22"/>
          <w:shd w:val="clear" w:color="auto" w:fill="FFFFFF"/>
        </w:rPr>
        <w:t>le plus d’avantage</w:t>
      </w:r>
      <w:r w:rsidR="00AC1D5E">
        <w:rPr>
          <w:rFonts w:asciiTheme="minorHAnsi" w:hAnsiTheme="minorHAnsi" w:cs="Arial"/>
          <w:i/>
          <w:color w:val="202328"/>
          <w:sz w:val="22"/>
          <w:szCs w:val="22"/>
          <w:shd w:val="clear" w:color="auto" w:fill="FFFFFF"/>
        </w:rPr>
        <w:t>s environnementaux</w:t>
      </w:r>
      <w:r w:rsidR="0032798A" w:rsidRPr="003B58C9">
        <w:rPr>
          <w:rFonts w:asciiTheme="minorHAnsi" w:hAnsiTheme="minorHAnsi" w:cs="Arial"/>
          <w:i/>
          <w:color w:val="202328"/>
          <w:sz w:val="22"/>
          <w:szCs w:val="22"/>
          <w:shd w:val="clear" w:color="auto" w:fill="FFFFFF"/>
        </w:rPr>
        <w:t xml:space="preserve">. </w:t>
      </w:r>
    </w:p>
    <w:p w:rsidR="00AA79B9" w:rsidRPr="003B58C9" w:rsidRDefault="00526EF1" w:rsidP="00794B7F">
      <w:pPr>
        <w:spacing w:after="0" w:line="240" w:lineRule="auto"/>
        <w:jc w:val="both"/>
        <w:rPr>
          <w:rFonts w:cs="Arial"/>
          <w:color w:val="202328"/>
          <w:shd w:val="clear" w:color="auto" w:fill="FFFFFF"/>
        </w:rPr>
      </w:pPr>
      <w:r w:rsidRPr="003B58C9">
        <w:rPr>
          <w:rFonts w:cs="Arial"/>
          <w:color w:val="202328"/>
          <w:shd w:val="clear" w:color="auto" w:fill="FFFFFF"/>
        </w:rPr>
        <w:tab/>
      </w:r>
    </w:p>
    <w:p w:rsidR="00E7379F" w:rsidRPr="003B58C9" w:rsidRDefault="00E7379F" w:rsidP="003B58C9">
      <w:pPr>
        <w:ind w:left="709"/>
        <w:jc w:val="both"/>
        <w:rPr>
          <w:rFonts w:cs="Arial"/>
          <w:i/>
          <w:color w:val="202328"/>
          <w:shd w:val="clear" w:color="auto" w:fill="FFFFFF"/>
        </w:rPr>
      </w:pPr>
      <w:r w:rsidRPr="003B58C9">
        <w:rPr>
          <w:rFonts w:cs="Arial"/>
          <w:i/>
          <w:color w:val="202328"/>
          <w:shd w:val="clear" w:color="auto" w:fill="FFFFFF"/>
        </w:rPr>
        <w:t xml:space="preserve">Une première étude </w:t>
      </w:r>
      <w:r w:rsidR="000B45DC" w:rsidRPr="003B58C9">
        <w:rPr>
          <w:rFonts w:cs="Arial"/>
          <w:i/>
          <w:color w:val="202328"/>
          <w:shd w:val="clear" w:color="auto" w:fill="FFFFFF"/>
        </w:rPr>
        <w:t>dite de faisabilité d</w:t>
      </w:r>
      <w:r w:rsidRPr="003B58C9">
        <w:rPr>
          <w:rFonts w:cs="Arial"/>
          <w:i/>
          <w:color w:val="202328"/>
          <w:shd w:val="clear" w:color="auto" w:fill="FFFFFF"/>
        </w:rPr>
        <w:t xml:space="preserve">e gestion des eaux pluviales a été réalisée et intégrée au premier mémoire en réponse à l’avis de l’autorité </w:t>
      </w:r>
      <w:r w:rsidRPr="00791B61">
        <w:rPr>
          <w:rFonts w:cs="Arial"/>
          <w:i/>
          <w:shd w:val="clear" w:color="auto" w:fill="FFFFFF"/>
        </w:rPr>
        <w:t xml:space="preserve">environnementale du </w:t>
      </w:r>
      <w:r w:rsidR="00791B61" w:rsidRPr="00791B61">
        <w:rPr>
          <w:rFonts w:cs="Arial"/>
          <w:i/>
          <w:shd w:val="clear" w:color="auto" w:fill="FFFFFF"/>
        </w:rPr>
        <w:t>4 avril</w:t>
      </w:r>
      <w:r w:rsidRPr="00791B61">
        <w:rPr>
          <w:rFonts w:cs="Arial"/>
          <w:i/>
          <w:shd w:val="clear" w:color="auto" w:fill="FFFFFF"/>
        </w:rPr>
        <w:t xml:space="preserve"> 2019. </w:t>
      </w:r>
      <w:r w:rsidRPr="003B58C9">
        <w:rPr>
          <w:rFonts w:cs="Arial"/>
          <w:i/>
          <w:color w:val="202328"/>
          <w:shd w:val="clear" w:color="auto" w:fill="FFFFFF"/>
        </w:rPr>
        <w:t>Cette étude a été réalisée en prenant en compte la programmation telle qu’elle était prévue dans le dossier de création de la ZAC. Elle proposait une gestion des eaux pluviales sur l’espace public par la réalisation de deux bassins de rétention sous forme d’ouvrages enterrés complétés par un ruissellement gravitaire vers les ouvrages de rétention/infiltration.</w:t>
      </w:r>
      <w:r w:rsidR="000B45DC" w:rsidRPr="003B58C9">
        <w:rPr>
          <w:rFonts w:cs="Arial"/>
          <w:i/>
          <w:color w:val="202328"/>
          <w:shd w:val="clear" w:color="auto" w:fill="FFFFFF"/>
        </w:rPr>
        <w:t xml:space="preserve"> Aujourd’hui, la mise à jour de ce plan de gestion ne peut être finalisé</w:t>
      </w:r>
      <w:r w:rsidR="00AC1D5E">
        <w:rPr>
          <w:rFonts w:cs="Arial"/>
          <w:i/>
          <w:color w:val="202328"/>
          <w:shd w:val="clear" w:color="auto" w:fill="FFFFFF"/>
        </w:rPr>
        <w:t>e</w:t>
      </w:r>
      <w:r w:rsidR="000B45DC" w:rsidRPr="003B58C9">
        <w:rPr>
          <w:rFonts w:cs="Arial"/>
          <w:i/>
          <w:color w:val="202328"/>
          <w:shd w:val="clear" w:color="auto" w:fill="FFFFFF"/>
        </w:rPr>
        <w:t>, du fait de l’inaccessibilité d’une partie du site</w:t>
      </w:r>
      <w:r w:rsidR="003B58C9" w:rsidRPr="003B58C9">
        <w:rPr>
          <w:rFonts w:cs="Arial"/>
          <w:i/>
          <w:color w:val="202328"/>
          <w:shd w:val="clear" w:color="auto" w:fill="FFFFFF"/>
        </w:rPr>
        <w:t xml:space="preserve"> (camps de </w:t>
      </w:r>
      <w:proofErr w:type="spellStart"/>
      <w:r w:rsidR="003B58C9" w:rsidRPr="003B58C9">
        <w:rPr>
          <w:rFonts w:cs="Arial"/>
          <w:i/>
          <w:color w:val="202328"/>
          <w:shd w:val="clear" w:color="auto" w:fill="FFFFFF"/>
        </w:rPr>
        <w:t>roms</w:t>
      </w:r>
      <w:proofErr w:type="spellEnd"/>
      <w:r w:rsidR="003B58C9" w:rsidRPr="003B58C9">
        <w:rPr>
          <w:rFonts w:cs="Arial"/>
          <w:i/>
          <w:color w:val="202328"/>
          <w:shd w:val="clear" w:color="auto" w:fill="FFFFFF"/>
        </w:rPr>
        <w:t>)</w:t>
      </w:r>
      <w:r w:rsidR="000B45DC" w:rsidRPr="003B58C9">
        <w:rPr>
          <w:rFonts w:cs="Arial"/>
          <w:i/>
          <w:color w:val="202328"/>
          <w:shd w:val="clear" w:color="auto" w:fill="FFFFFF"/>
        </w:rPr>
        <w:t xml:space="preserve">. </w:t>
      </w:r>
      <w:r w:rsidR="003B58C9" w:rsidRPr="003B58C9">
        <w:rPr>
          <w:rFonts w:cs="Arial"/>
          <w:i/>
          <w:color w:val="202328"/>
          <w:shd w:val="clear" w:color="auto" w:fill="FFFFFF"/>
        </w:rPr>
        <w:t xml:space="preserve">En effet, comme indiqué dans l’étude de faisabilité de gestion des eaux pluviales, la position des bassins d’infiltration et donc des noues devra être confirmée en fonction du plan de gestion des terres, afin que les zones d’infiltration soient libres de toute pollution pour éviter la migration des polluants vers la nappe. Le plan de gestion sera réalisé dès la libérations des terrains occupés.  </w:t>
      </w:r>
    </w:p>
    <w:p w:rsidR="00E7379F" w:rsidRPr="003B58C9" w:rsidRDefault="00E7379F" w:rsidP="005D1618">
      <w:pPr>
        <w:pStyle w:val="Default"/>
        <w:ind w:left="708"/>
        <w:jc w:val="both"/>
        <w:rPr>
          <w:i/>
          <w:color w:val="00B0F0"/>
          <w:sz w:val="22"/>
          <w:szCs w:val="22"/>
        </w:rPr>
      </w:pPr>
      <w:r w:rsidRPr="003B58C9">
        <w:rPr>
          <w:rFonts w:asciiTheme="minorHAnsi" w:hAnsiTheme="minorHAnsi" w:cstheme="minorHAnsi"/>
          <w:i/>
          <w:sz w:val="22"/>
          <w:szCs w:val="22"/>
        </w:rPr>
        <w:t xml:space="preserve">La nappe phréatique peu profonde </w:t>
      </w:r>
      <w:r w:rsidR="000B45DC" w:rsidRPr="003B58C9">
        <w:rPr>
          <w:rFonts w:asciiTheme="minorHAnsi" w:hAnsiTheme="minorHAnsi" w:cstheme="minorHAnsi"/>
          <w:i/>
          <w:sz w:val="22"/>
          <w:szCs w:val="22"/>
        </w:rPr>
        <w:t>a</w:t>
      </w:r>
      <w:r w:rsidR="005D1618" w:rsidRPr="003B58C9">
        <w:rPr>
          <w:rFonts w:asciiTheme="minorHAnsi" w:hAnsiTheme="minorHAnsi" w:cstheme="minorHAnsi"/>
          <w:i/>
          <w:sz w:val="22"/>
          <w:szCs w:val="22"/>
        </w:rPr>
        <w:t xml:space="preserve"> été </w:t>
      </w:r>
      <w:r w:rsidRPr="003B58C9">
        <w:rPr>
          <w:rFonts w:asciiTheme="minorHAnsi" w:hAnsiTheme="minorHAnsi" w:cstheme="minorHAnsi"/>
          <w:i/>
          <w:sz w:val="22"/>
          <w:szCs w:val="22"/>
        </w:rPr>
        <w:t>prise en compte</w:t>
      </w:r>
      <w:r w:rsidR="003B58C9" w:rsidRPr="003B58C9">
        <w:rPr>
          <w:rFonts w:asciiTheme="minorHAnsi" w:hAnsiTheme="minorHAnsi" w:cstheme="minorHAnsi"/>
          <w:i/>
          <w:sz w:val="22"/>
          <w:szCs w:val="22"/>
        </w:rPr>
        <w:t xml:space="preserve"> dans l’</w:t>
      </w:r>
      <w:r w:rsidR="000B45DC" w:rsidRPr="003B58C9">
        <w:rPr>
          <w:rFonts w:asciiTheme="minorHAnsi" w:hAnsiTheme="minorHAnsi" w:cstheme="minorHAnsi"/>
          <w:i/>
          <w:sz w:val="22"/>
          <w:szCs w:val="22"/>
        </w:rPr>
        <w:t>étude de faisabilité de gestions des eaux pluviales</w:t>
      </w:r>
      <w:r w:rsidRPr="003B58C9">
        <w:rPr>
          <w:rFonts w:asciiTheme="minorHAnsi" w:hAnsiTheme="minorHAnsi" w:cstheme="minorHAnsi"/>
          <w:i/>
          <w:sz w:val="22"/>
          <w:szCs w:val="22"/>
        </w:rPr>
        <w:t xml:space="preserve">. Ainsi, comme précisé dans le mémoire en réponse </w:t>
      </w:r>
      <w:r w:rsidRPr="003B58C9">
        <w:rPr>
          <w:i/>
          <w:sz w:val="22"/>
          <w:szCs w:val="22"/>
        </w:rPr>
        <w:t>si un rabattement de nappe s’</w:t>
      </w:r>
      <w:r w:rsidR="005D1618" w:rsidRPr="003B58C9">
        <w:rPr>
          <w:i/>
          <w:sz w:val="22"/>
          <w:szCs w:val="22"/>
        </w:rPr>
        <w:t>avérait</w:t>
      </w:r>
      <w:r w:rsidRPr="003B58C9">
        <w:rPr>
          <w:i/>
          <w:sz w:val="22"/>
          <w:szCs w:val="22"/>
        </w:rPr>
        <w:t xml:space="preserve"> nécessaire en phase travaux, le </w:t>
      </w:r>
      <w:r w:rsidR="000B45DC" w:rsidRPr="003B58C9">
        <w:rPr>
          <w:i/>
          <w:sz w:val="22"/>
          <w:szCs w:val="22"/>
        </w:rPr>
        <w:t>d</w:t>
      </w:r>
      <w:r w:rsidRPr="003B58C9">
        <w:rPr>
          <w:i/>
          <w:sz w:val="22"/>
          <w:szCs w:val="22"/>
        </w:rPr>
        <w:t>ossier Loi sur l’Eau constitué par l’aménageur viendra préciser les dispositifs détaillés en matière de gestion des eaux d’exhaure en phase chantier.</w:t>
      </w:r>
      <w:r w:rsidR="005D1618" w:rsidRPr="003B58C9">
        <w:rPr>
          <w:rFonts w:eastAsia="Times New Roman" w:cs="Arial"/>
          <w:i/>
          <w:color w:val="202328"/>
          <w:sz w:val="22"/>
          <w:szCs w:val="22"/>
          <w:shd w:val="clear" w:color="auto" w:fill="FFFFFF"/>
          <w:lang w:eastAsia="fr-FR"/>
        </w:rPr>
        <w:t xml:space="preserve"> </w:t>
      </w:r>
      <w:r w:rsidR="000B45DC" w:rsidRPr="003B58C9">
        <w:rPr>
          <w:rFonts w:eastAsia="Times New Roman" w:cs="Arial"/>
          <w:i/>
          <w:color w:val="202328"/>
          <w:sz w:val="22"/>
          <w:szCs w:val="22"/>
          <w:shd w:val="clear" w:color="auto" w:fill="FFFFFF"/>
          <w:lang w:eastAsia="fr-FR"/>
        </w:rPr>
        <w:t>Aujourd’hui</w:t>
      </w:r>
      <w:r w:rsidR="00526EF1" w:rsidRPr="003B58C9">
        <w:rPr>
          <w:rFonts w:eastAsia="Times New Roman" w:cs="Arial"/>
          <w:i/>
          <w:color w:val="202328"/>
          <w:sz w:val="22"/>
          <w:szCs w:val="22"/>
          <w:shd w:val="clear" w:color="auto" w:fill="FFFFFF"/>
          <w:lang w:eastAsia="fr-FR"/>
        </w:rPr>
        <w:t xml:space="preserve"> la constitution d’un dossier est en cours de réalisation par Eiffage. Ce de</w:t>
      </w:r>
      <w:r w:rsidRPr="003B58C9">
        <w:rPr>
          <w:rFonts w:eastAsia="Times New Roman" w:cs="Arial"/>
          <w:i/>
          <w:color w:val="202328"/>
          <w:sz w:val="22"/>
          <w:szCs w:val="22"/>
          <w:shd w:val="clear" w:color="auto" w:fill="FFFFFF"/>
          <w:lang w:eastAsia="fr-FR"/>
        </w:rPr>
        <w:t>rnier fera l’objet d’une instruction par les services de l’Etat</w:t>
      </w:r>
      <w:r w:rsidR="00AC1D5E">
        <w:rPr>
          <w:rFonts w:eastAsia="Times New Roman" w:cs="Arial"/>
          <w:i/>
          <w:color w:val="00B0F0"/>
          <w:sz w:val="22"/>
          <w:szCs w:val="22"/>
          <w:shd w:val="clear" w:color="auto" w:fill="FFFFFF"/>
          <w:lang w:eastAsia="fr-FR"/>
        </w:rPr>
        <w:t>.</w:t>
      </w:r>
    </w:p>
    <w:p w:rsidR="003B58C9" w:rsidRPr="003B58C9" w:rsidRDefault="003B58C9" w:rsidP="003B58C9">
      <w:pPr>
        <w:pStyle w:val="Default"/>
        <w:ind w:left="708"/>
        <w:jc w:val="both"/>
        <w:rPr>
          <w:rFonts w:cs="Arial"/>
          <w:i/>
          <w:color w:val="202328"/>
          <w:sz w:val="22"/>
          <w:szCs w:val="22"/>
          <w:shd w:val="clear" w:color="auto" w:fill="FFFFFF"/>
        </w:rPr>
      </w:pPr>
    </w:p>
    <w:p w:rsidR="003B58C9" w:rsidRPr="003B58C9" w:rsidRDefault="003B58C9" w:rsidP="003B58C9">
      <w:pPr>
        <w:pStyle w:val="Default"/>
        <w:ind w:left="708"/>
        <w:jc w:val="both"/>
        <w:rPr>
          <w:rFonts w:cs="Arial"/>
          <w:i/>
          <w:sz w:val="22"/>
          <w:szCs w:val="22"/>
        </w:rPr>
      </w:pPr>
      <w:r w:rsidRPr="003B58C9">
        <w:rPr>
          <w:rFonts w:cs="Arial"/>
          <w:i/>
          <w:color w:val="202328"/>
          <w:sz w:val="22"/>
          <w:szCs w:val="22"/>
          <w:shd w:val="clear" w:color="auto" w:fill="FFFFFF"/>
        </w:rPr>
        <w:t xml:space="preserve">Comme indiqué dans l’étude d’impact et de faisabilité de gestion des eaux pluviales, le projet de la ZAC </w:t>
      </w:r>
      <w:proofErr w:type="spellStart"/>
      <w:r w:rsidRPr="003B58C9">
        <w:rPr>
          <w:rFonts w:cs="Arial"/>
          <w:i/>
          <w:color w:val="202328"/>
          <w:sz w:val="22"/>
          <w:szCs w:val="22"/>
          <w:shd w:val="clear" w:color="auto" w:fill="FFFFFF"/>
        </w:rPr>
        <w:t>Hochart</w:t>
      </w:r>
      <w:proofErr w:type="spellEnd"/>
      <w:r w:rsidRPr="003B58C9">
        <w:rPr>
          <w:rFonts w:cs="Arial"/>
          <w:i/>
          <w:color w:val="202328"/>
          <w:sz w:val="22"/>
          <w:szCs w:val="22"/>
          <w:shd w:val="clear" w:color="auto" w:fill="FFFFFF"/>
        </w:rPr>
        <w:t xml:space="preserve"> doit se conforter aux orientation du SDAGE. La nouvelle version du SDAGE est entrée en vigueur </w:t>
      </w:r>
      <w:r w:rsidRPr="003B58C9">
        <w:rPr>
          <w:rFonts w:cs="Arial"/>
          <w:i/>
          <w:sz w:val="22"/>
          <w:szCs w:val="22"/>
        </w:rPr>
        <w:t xml:space="preserve">le 1er janvier 2016. Le projet est concerné par le SAGE de la Bièvre, approuvé par arrêté inter préfectoral n°2017-1415 signé le 19 Avril 2017 et entré en vigueur le 7 août 2017. A partir de cette date, les décisions prises dans le domaine de </w:t>
      </w:r>
      <w:r w:rsidRPr="003B58C9">
        <w:rPr>
          <w:rFonts w:eastAsia="ArialMT" w:cs="ArialMT"/>
          <w:i/>
          <w:sz w:val="22"/>
          <w:szCs w:val="22"/>
        </w:rPr>
        <w:t xml:space="preserve">l’eau doivent être rendues compatibles avec les dispositions du </w:t>
      </w:r>
      <w:r w:rsidRPr="003B58C9">
        <w:rPr>
          <w:rFonts w:asciiTheme="minorHAnsi" w:hAnsiTheme="minorHAnsi"/>
          <w:i/>
          <w:color w:val="auto"/>
          <w:sz w:val="22"/>
          <w:szCs w:val="22"/>
          <w:shd w:val="clear" w:color="auto" w:fill="FFFFFF"/>
        </w:rPr>
        <w:t>Plan d'Aménagement et de Gestion Durable de la ressource en eau et des milieux aquatiques (</w:t>
      </w:r>
      <w:r w:rsidRPr="003B58C9">
        <w:rPr>
          <w:rFonts w:eastAsia="ArialMT" w:cs="ArialMT"/>
          <w:i/>
          <w:color w:val="auto"/>
          <w:sz w:val="22"/>
          <w:szCs w:val="22"/>
        </w:rPr>
        <w:t>PAGD</w:t>
      </w:r>
      <w:r w:rsidRPr="003B58C9">
        <w:rPr>
          <w:rFonts w:cs="Arial"/>
          <w:i/>
          <w:color w:val="auto"/>
          <w:sz w:val="22"/>
          <w:szCs w:val="22"/>
        </w:rPr>
        <w:t>)</w:t>
      </w:r>
      <w:r w:rsidRPr="003B58C9">
        <w:rPr>
          <w:rFonts w:ascii="Helvetica" w:hAnsi="Helvetica"/>
          <w:color w:val="auto"/>
          <w:sz w:val="22"/>
          <w:szCs w:val="22"/>
          <w:shd w:val="clear" w:color="auto" w:fill="FFFFFF"/>
        </w:rPr>
        <w:t> </w:t>
      </w:r>
      <w:r w:rsidRPr="003B58C9">
        <w:rPr>
          <w:rFonts w:cs="Arial"/>
          <w:i/>
          <w:sz w:val="22"/>
          <w:szCs w:val="22"/>
        </w:rPr>
        <w:t xml:space="preserve">et du SAGE. </w:t>
      </w:r>
    </w:p>
    <w:p w:rsidR="003B58C9" w:rsidRPr="003B58C9" w:rsidRDefault="003B58C9" w:rsidP="003B58C9">
      <w:pPr>
        <w:pStyle w:val="Default"/>
        <w:ind w:left="708"/>
        <w:jc w:val="both"/>
        <w:rPr>
          <w:rFonts w:asciiTheme="minorHAnsi" w:hAnsiTheme="minorHAnsi" w:cstheme="minorHAnsi"/>
          <w:i/>
          <w:sz w:val="22"/>
          <w:szCs w:val="22"/>
        </w:rPr>
      </w:pPr>
      <w:r w:rsidRPr="003B58C9">
        <w:rPr>
          <w:rFonts w:cs="Arial"/>
          <w:i/>
          <w:sz w:val="22"/>
          <w:szCs w:val="22"/>
        </w:rPr>
        <w:lastRenderedPageBreak/>
        <w:t>Les deux ambitions phares du SAGE de la Bièvre sont :</w:t>
      </w:r>
    </w:p>
    <w:p w:rsidR="003B58C9" w:rsidRPr="003B58C9" w:rsidRDefault="003B58C9" w:rsidP="003B58C9">
      <w:pPr>
        <w:pStyle w:val="Paragraphedeliste"/>
        <w:numPr>
          <w:ilvl w:val="1"/>
          <w:numId w:val="3"/>
        </w:numPr>
        <w:autoSpaceDE w:val="0"/>
        <w:autoSpaceDN w:val="0"/>
        <w:adjustRightInd w:val="0"/>
        <w:jc w:val="both"/>
        <w:rPr>
          <w:rFonts w:asciiTheme="minorHAnsi" w:hAnsiTheme="minorHAnsi" w:cs="Arial"/>
          <w:i/>
          <w:color w:val="000000"/>
          <w:sz w:val="22"/>
          <w:szCs w:val="22"/>
        </w:rPr>
      </w:pPr>
      <w:r w:rsidRPr="003B58C9">
        <w:rPr>
          <w:rFonts w:asciiTheme="minorHAnsi" w:hAnsiTheme="minorHAnsi" w:cs="Arial"/>
          <w:i/>
          <w:color w:val="000000"/>
          <w:sz w:val="22"/>
          <w:szCs w:val="22"/>
        </w:rPr>
        <w:t>La mise en valeur de l</w:t>
      </w:r>
      <w:r w:rsidRPr="003B58C9">
        <w:rPr>
          <w:rFonts w:asciiTheme="minorHAnsi" w:eastAsia="ArialMT" w:hAnsiTheme="minorHAnsi" w:cs="ArialMT"/>
          <w:i/>
          <w:color w:val="000000"/>
          <w:sz w:val="22"/>
          <w:szCs w:val="22"/>
        </w:rPr>
        <w:t xml:space="preserve">’amont (Bièvre </w:t>
      </w:r>
      <w:r w:rsidRPr="003B58C9">
        <w:rPr>
          <w:rFonts w:asciiTheme="minorHAnsi" w:hAnsiTheme="minorHAnsi" w:cs="Arial"/>
          <w:i/>
          <w:color w:val="000000"/>
          <w:sz w:val="22"/>
          <w:szCs w:val="22"/>
        </w:rPr>
        <w:t>« ouverte » de sa source à Antony),</w:t>
      </w:r>
    </w:p>
    <w:p w:rsidR="003B58C9" w:rsidRPr="003B58C9" w:rsidRDefault="003B58C9" w:rsidP="003B58C9">
      <w:pPr>
        <w:pStyle w:val="Paragraphedeliste"/>
        <w:numPr>
          <w:ilvl w:val="1"/>
          <w:numId w:val="3"/>
        </w:numPr>
        <w:autoSpaceDE w:val="0"/>
        <w:autoSpaceDN w:val="0"/>
        <w:adjustRightInd w:val="0"/>
        <w:jc w:val="both"/>
        <w:rPr>
          <w:rFonts w:asciiTheme="minorHAnsi" w:hAnsiTheme="minorHAnsi" w:cs="Arial"/>
          <w:i/>
          <w:color w:val="000000"/>
          <w:sz w:val="22"/>
          <w:szCs w:val="22"/>
        </w:rPr>
      </w:pPr>
      <w:r w:rsidRPr="003B58C9">
        <w:rPr>
          <w:rFonts w:asciiTheme="minorHAnsi" w:eastAsia="ArialMT" w:hAnsiTheme="minorHAnsi" w:cs="ArialMT"/>
          <w:i/>
          <w:color w:val="000000"/>
          <w:sz w:val="22"/>
          <w:szCs w:val="22"/>
        </w:rPr>
        <w:t>La réouverture sur certains tronçons de la Bièvre couverte, d’Anthony à Paris</w:t>
      </w:r>
      <w:r w:rsidRPr="003B58C9">
        <w:rPr>
          <w:rFonts w:asciiTheme="minorHAnsi" w:hAnsiTheme="minorHAnsi" w:cs="Arial"/>
          <w:i/>
          <w:color w:val="000000"/>
          <w:sz w:val="22"/>
          <w:szCs w:val="22"/>
        </w:rPr>
        <w:t>.</w:t>
      </w:r>
    </w:p>
    <w:p w:rsidR="003B58C9" w:rsidRPr="003B58C9" w:rsidRDefault="003B58C9" w:rsidP="003B58C9">
      <w:pPr>
        <w:autoSpaceDE w:val="0"/>
        <w:autoSpaceDN w:val="0"/>
        <w:adjustRightInd w:val="0"/>
        <w:spacing w:after="0" w:line="240" w:lineRule="auto"/>
        <w:ind w:left="709"/>
        <w:jc w:val="both"/>
        <w:rPr>
          <w:rFonts w:cs="Arial"/>
          <w:i/>
          <w:color w:val="000000"/>
        </w:rPr>
      </w:pPr>
      <w:r w:rsidRPr="003B58C9">
        <w:rPr>
          <w:rFonts w:cs="Arial"/>
          <w:i/>
          <w:color w:val="000000"/>
        </w:rPr>
        <w:t>Les cinq grandes orientations pour le SAGE définies à l'issue de la réflexion menée sur la définition du périmètre en 2007, approfondie dans le porté à connaissance des services de l'État, puis confirmée par l'état des lieux approuvé en 2010 sont les suivantes :</w:t>
      </w:r>
    </w:p>
    <w:p w:rsidR="003B58C9" w:rsidRPr="003B58C9" w:rsidRDefault="003B58C9" w:rsidP="003B58C9">
      <w:pPr>
        <w:pStyle w:val="Paragraphedeliste"/>
        <w:numPr>
          <w:ilvl w:val="0"/>
          <w:numId w:val="10"/>
        </w:numPr>
        <w:autoSpaceDE w:val="0"/>
        <w:autoSpaceDN w:val="0"/>
        <w:adjustRightInd w:val="0"/>
        <w:jc w:val="both"/>
        <w:rPr>
          <w:rFonts w:asciiTheme="minorHAnsi" w:eastAsiaTheme="minorHAnsi" w:hAnsiTheme="minorHAnsi" w:cs="Arial"/>
          <w:i/>
          <w:color w:val="000000"/>
          <w:sz w:val="22"/>
          <w:szCs w:val="22"/>
        </w:rPr>
      </w:pPr>
      <w:r w:rsidRPr="003B58C9">
        <w:rPr>
          <w:rFonts w:asciiTheme="minorHAnsi" w:eastAsia="ArialMT" w:hAnsiTheme="minorHAnsi" w:cs="ArialMT"/>
          <w:i/>
          <w:color w:val="000000"/>
          <w:sz w:val="22"/>
          <w:szCs w:val="22"/>
        </w:rPr>
        <w:t xml:space="preserve">L’amélioration de la qualité de l’eau par la réduction des pollutions ponctuelles et diffuses et la </w:t>
      </w:r>
      <w:r w:rsidRPr="003B58C9">
        <w:rPr>
          <w:rFonts w:asciiTheme="minorHAnsi" w:hAnsiTheme="minorHAnsi" w:cs="Arial"/>
          <w:i/>
          <w:color w:val="000000"/>
          <w:sz w:val="22"/>
          <w:szCs w:val="22"/>
        </w:rPr>
        <w:t>maîtrise de la pollution par temps de pluie ;</w:t>
      </w:r>
    </w:p>
    <w:p w:rsidR="003B58C9" w:rsidRPr="003B58C9" w:rsidRDefault="003B58C9" w:rsidP="003B58C9">
      <w:pPr>
        <w:pStyle w:val="Paragraphedeliste"/>
        <w:numPr>
          <w:ilvl w:val="0"/>
          <w:numId w:val="10"/>
        </w:numPr>
        <w:autoSpaceDE w:val="0"/>
        <w:autoSpaceDN w:val="0"/>
        <w:adjustRightInd w:val="0"/>
        <w:jc w:val="both"/>
        <w:rPr>
          <w:rFonts w:asciiTheme="minorHAnsi" w:eastAsiaTheme="minorHAnsi" w:hAnsiTheme="minorHAnsi" w:cs="Arial"/>
          <w:i/>
          <w:color w:val="000000"/>
          <w:sz w:val="22"/>
          <w:szCs w:val="22"/>
        </w:rPr>
      </w:pPr>
      <w:r w:rsidRPr="003B58C9">
        <w:rPr>
          <w:rFonts w:asciiTheme="minorHAnsi" w:hAnsiTheme="minorHAnsi" w:cs="Arial"/>
          <w:i/>
          <w:color w:val="000000"/>
          <w:sz w:val="22"/>
          <w:szCs w:val="22"/>
        </w:rPr>
        <w:t>La maîtrise des ruissellements urbains et la gestion des inondations ;</w:t>
      </w:r>
    </w:p>
    <w:p w:rsidR="003B58C9" w:rsidRPr="003B58C9" w:rsidRDefault="003B58C9" w:rsidP="003B58C9">
      <w:pPr>
        <w:pStyle w:val="Paragraphedeliste"/>
        <w:numPr>
          <w:ilvl w:val="0"/>
          <w:numId w:val="10"/>
        </w:numPr>
        <w:autoSpaceDE w:val="0"/>
        <w:autoSpaceDN w:val="0"/>
        <w:adjustRightInd w:val="0"/>
        <w:jc w:val="both"/>
        <w:rPr>
          <w:rFonts w:asciiTheme="minorHAnsi" w:eastAsiaTheme="minorHAnsi" w:hAnsiTheme="minorHAnsi" w:cs="Arial"/>
          <w:i/>
          <w:color w:val="000000"/>
          <w:sz w:val="22"/>
          <w:szCs w:val="22"/>
        </w:rPr>
      </w:pPr>
      <w:r w:rsidRPr="003B58C9">
        <w:rPr>
          <w:rFonts w:asciiTheme="minorHAnsi" w:eastAsia="ArialMT" w:hAnsiTheme="minorHAnsi" w:cs="ArialMT"/>
          <w:i/>
          <w:color w:val="000000"/>
          <w:sz w:val="22"/>
          <w:szCs w:val="22"/>
        </w:rPr>
        <w:t xml:space="preserve">Le maintien d’écoulements satisfaisants dans la rivière </w:t>
      </w:r>
      <w:r w:rsidRPr="003B58C9">
        <w:rPr>
          <w:rFonts w:asciiTheme="minorHAnsi" w:hAnsiTheme="minorHAnsi" w:cs="Arial"/>
          <w:i/>
          <w:color w:val="000000"/>
          <w:sz w:val="22"/>
          <w:szCs w:val="22"/>
        </w:rPr>
        <w:t>;</w:t>
      </w:r>
    </w:p>
    <w:p w:rsidR="003B58C9" w:rsidRPr="003B58C9" w:rsidRDefault="003B58C9" w:rsidP="003B58C9">
      <w:pPr>
        <w:pStyle w:val="Paragraphedeliste"/>
        <w:numPr>
          <w:ilvl w:val="0"/>
          <w:numId w:val="10"/>
        </w:numPr>
        <w:autoSpaceDE w:val="0"/>
        <w:autoSpaceDN w:val="0"/>
        <w:adjustRightInd w:val="0"/>
        <w:jc w:val="both"/>
        <w:rPr>
          <w:rFonts w:asciiTheme="minorHAnsi" w:eastAsiaTheme="minorHAnsi" w:hAnsiTheme="minorHAnsi" w:cs="Arial"/>
          <w:i/>
          <w:color w:val="000000"/>
          <w:sz w:val="22"/>
          <w:szCs w:val="22"/>
        </w:rPr>
      </w:pPr>
      <w:r w:rsidRPr="003B58C9">
        <w:rPr>
          <w:rFonts w:asciiTheme="minorHAnsi" w:hAnsiTheme="minorHAnsi" w:cs="Arial"/>
          <w:i/>
          <w:color w:val="000000"/>
          <w:sz w:val="22"/>
          <w:szCs w:val="22"/>
        </w:rPr>
        <w:t>La reconquête des milieux naturels ;</w:t>
      </w:r>
    </w:p>
    <w:p w:rsidR="003B58C9" w:rsidRPr="003B58C9" w:rsidRDefault="003B58C9" w:rsidP="003B58C9">
      <w:pPr>
        <w:pStyle w:val="Paragraphedeliste"/>
        <w:numPr>
          <w:ilvl w:val="0"/>
          <w:numId w:val="10"/>
        </w:numPr>
        <w:autoSpaceDE w:val="0"/>
        <w:autoSpaceDN w:val="0"/>
        <w:adjustRightInd w:val="0"/>
        <w:jc w:val="both"/>
        <w:rPr>
          <w:rFonts w:asciiTheme="minorHAnsi" w:eastAsiaTheme="minorHAnsi" w:hAnsiTheme="minorHAnsi" w:cs="Arial"/>
          <w:i/>
          <w:color w:val="000000"/>
          <w:sz w:val="22"/>
          <w:szCs w:val="22"/>
        </w:rPr>
      </w:pPr>
      <w:r w:rsidRPr="003B58C9">
        <w:rPr>
          <w:rFonts w:asciiTheme="minorHAnsi" w:eastAsia="ArialMT" w:hAnsiTheme="minorHAnsi" w:cs="ArialMT"/>
          <w:i/>
          <w:color w:val="000000"/>
          <w:sz w:val="22"/>
          <w:szCs w:val="22"/>
        </w:rPr>
        <w:t xml:space="preserve">La mise en valeur de la rivière et de ses rives pour l’intégrer </w:t>
      </w:r>
      <w:r w:rsidRPr="003B58C9">
        <w:rPr>
          <w:rFonts w:asciiTheme="minorHAnsi" w:hAnsiTheme="minorHAnsi" w:cs="Arial"/>
          <w:i/>
          <w:color w:val="000000"/>
          <w:sz w:val="22"/>
          <w:szCs w:val="22"/>
        </w:rPr>
        <w:t>dans la Ville.</w:t>
      </w:r>
    </w:p>
    <w:p w:rsidR="003B58C9" w:rsidRPr="003B58C9" w:rsidRDefault="003B58C9" w:rsidP="00AC1D5E">
      <w:pPr>
        <w:autoSpaceDE w:val="0"/>
        <w:autoSpaceDN w:val="0"/>
        <w:adjustRightInd w:val="0"/>
        <w:spacing w:after="0" w:line="240" w:lineRule="auto"/>
        <w:ind w:left="709"/>
        <w:jc w:val="both"/>
        <w:rPr>
          <w:rFonts w:cs="Arial"/>
          <w:i/>
          <w:color w:val="000000"/>
        </w:rPr>
      </w:pPr>
      <w:r w:rsidRPr="003B58C9">
        <w:rPr>
          <w:rFonts w:cs="Arial"/>
          <w:i/>
          <w:color w:val="000000"/>
        </w:rPr>
        <w:t xml:space="preserve">Le projet </w:t>
      </w:r>
      <w:r w:rsidRPr="003B58C9">
        <w:rPr>
          <w:rFonts w:eastAsia="ArialMT" w:cs="ArialMT"/>
          <w:i/>
          <w:color w:val="000000"/>
        </w:rPr>
        <w:t>n’</w:t>
      </w:r>
      <w:r w:rsidR="00AC1D5E">
        <w:rPr>
          <w:rFonts w:cs="Arial"/>
          <w:i/>
          <w:color w:val="000000"/>
        </w:rPr>
        <w:t>étant localisé, n</w:t>
      </w:r>
      <w:r w:rsidRPr="003B58C9">
        <w:rPr>
          <w:rFonts w:cs="Arial"/>
          <w:i/>
          <w:color w:val="000000"/>
        </w:rPr>
        <w:t>i</w:t>
      </w:r>
      <w:r w:rsidRPr="003B58C9">
        <w:rPr>
          <w:rFonts w:eastAsia="ArialMT" w:cs="ArialMT"/>
          <w:i/>
          <w:color w:val="000000"/>
        </w:rPr>
        <w:t xml:space="preserve"> dans le lit mineur d’un cours d’eau,</w:t>
      </w:r>
      <w:r w:rsidR="00AC1D5E">
        <w:rPr>
          <w:rFonts w:eastAsia="ArialMT" w:cs="ArialMT"/>
          <w:i/>
          <w:color w:val="000000"/>
        </w:rPr>
        <w:t xml:space="preserve"> n</w:t>
      </w:r>
      <w:r w:rsidRPr="003B58C9">
        <w:rPr>
          <w:rFonts w:cs="Arial"/>
          <w:i/>
          <w:color w:val="000000"/>
        </w:rPr>
        <w:t>i en zone humide,</w:t>
      </w:r>
      <w:r w:rsidR="00AC1D5E">
        <w:rPr>
          <w:rFonts w:cs="Arial"/>
          <w:i/>
          <w:color w:val="000000"/>
        </w:rPr>
        <w:t xml:space="preserve"> n</w:t>
      </w:r>
      <w:r w:rsidRPr="003B58C9">
        <w:rPr>
          <w:rFonts w:cs="Arial"/>
          <w:i/>
          <w:color w:val="000000"/>
        </w:rPr>
        <w:t>i</w:t>
      </w:r>
      <w:r w:rsidRPr="003B58C9">
        <w:rPr>
          <w:rFonts w:eastAsia="ArialMT" w:cs="ArialMT"/>
          <w:i/>
          <w:color w:val="000000"/>
        </w:rPr>
        <w:t xml:space="preserve"> en zone d’expansion de crue</w:t>
      </w:r>
      <w:r w:rsidR="00AC1D5E">
        <w:rPr>
          <w:rFonts w:eastAsia="ArialMT" w:cs="ArialMT"/>
          <w:i/>
          <w:color w:val="000000"/>
        </w:rPr>
        <w:t>, il n’est pas en contradiction avec les prescriptions du SDAGE et du SAGE</w:t>
      </w:r>
      <w:r w:rsidRPr="003B58C9">
        <w:rPr>
          <w:rFonts w:eastAsia="ArialMT" w:cs="ArialMT"/>
          <w:i/>
          <w:color w:val="000000"/>
        </w:rPr>
        <w:t>.</w:t>
      </w:r>
    </w:p>
    <w:p w:rsidR="00526EF1" w:rsidRDefault="00526EF1" w:rsidP="00794B7F">
      <w:pPr>
        <w:spacing w:after="0" w:line="240" w:lineRule="auto"/>
        <w:jc w:val="both"/>
        <w:rPr>
          <w:rFonts w:cs="Arial"/>
          <w:color w:val="202328"/>
          <w:shd w:val="clear" w:color="auto" w:fill="FFFFFF"/>
        </w:rPr>
      </w:pPr>
    </w:p>
    <w:p w:rsidR="00E622E3" w:rsidRDefault="00A71452" w:rsidP="00BD4439">
      <w:pPr>
        <w:jc w:val="both"/>
        <w:rPr>
          <w:rFonts w:cs="Arial"/>
          <w:u w:val="single"/>
          <w:shd w:val="clear" w:color="auto" w:fill="FFFFFF"/>
        </w:rPr>
      </w:pPr>
      <w:r w:rsidRPr="00E622E3">
        <w:rPr>
          <w:rFonts w:cs="Arial"/>
          <w:u w:val="single"/>
          <w:shd w:val="clear" w:color="auto" w:fill="FFFFFF"/>
        </w:rPr>
        <w:t xml:space="preserve">Manque d’espaces verts, d’arbres et </w:t>
      </w:r>
      <w:r w:rsidR="00E622E3" w:rsidRPr="00E622E3">
        <w:rPr>
          <w:rFonts w:cs="Arial"/>
          <w:u w:val="single"/>
          <w:shd w:val="clear" w:color="auto" w:fill="FFFFFF"/>
        </w:rPr>
        <w:t xml:space="preserve">phénomène </w:t>
      </w:r>
      <w:r w:rsidRPr="00E622E3">
        <w:rPr>
          <w:rFonts w:cs="Arial"/>
          <w:u w:val="single"/>
          <w:shd w:val="clear" w:color="auto" w:fill="FFFFFF"/>
        </w:rPr>
        <w:t>d’ilot de chaleur</w:t>
      </w:r>
      <w:r w:rsidR="00E622E3">
        <w:rPr>
          <w:rFonts w:cs="Arial"/>
          <w:u w:val="single"/>
          <w:shd w:val="clear" w:color="auto" w:fill="FFFFFF"/>
        </w:rPr>
        <w:t> :</w:t>
      </w:r>
    </w:p>
    <w:p w:rsidR="00BD4439" w:rsidRPr="00E622E3" w:rsidRDefault="00146A02" w:rsidP="00BD4439">
      <w:pPr>
        <w:jc w:val="both"/>
        <w:rPr>
          <w:rFonts w:cs="Arial"/>
          <w:u w:val="single"/>
          <w:shd w:val="clear" w:color="auto" w:fill="FFFFFF"/>
        </w:rPr>
      </w:pPr>
      <w:r>
        <w:rPr>
          <w:rFonts w:cs="Arial"/>
          <w:color w:val="202328"/>
          <w:shd w:val="clear" w:color="auto" w:fill="FFFFFF"/>
        </w:rPr>
        <w:t xml:space="preserve">24 avis déplorent le manque d’espaces verts du projet et expriment des craintes sur la préservation des arbres </w:t>
      </w:r>
      <w:r w:rsidRPr="00146A02">
        <w:rPr>
          <w:rFonts w:cs="Arial"/>
          <w:color w:val="202328"/>
          <w:shd w:val="clear" w:color="auto" w:fill="FFFFFF"/>
        </w:rPr>
        <w:t xml:space="preserve">d’alignement </w:t>
      </w:r>
      <w:r>
        <w:rPr>
          <w:rFonts w:cs="Arial"/>
          <w:color w:val="202328"/>
          <w:shd w:val="clear" w:color="auto" w:fill="FFFFFF"/>
        </w:rPr>
        <w:t xml:space="preserve">présents le long de la RD </w:t>
      </w:r>
      <w:r w:rsidR="005A4E0E">
        <w:rPr>
          <w:rFonts w:cs="Arial"/>
          <w:color w:val="202328"/>
          <w:shd w:val="clear" w:color="auto" w:fill="FFFFFF"/>
        </w:rPr>
        <w:t>7, ainsi</w:t>
      </w:r>
      <w:r>
        <w:rPr>
          <w:rFonts w:cs="Arial"/>
          <w:color w:val="202328"/>
          <w:shd w:val="clear" w:color="auto" w:fill="FFFFFF"/>
        </w:rPr>
        <w:t xml:space="preserve"> que sur la constitution d’ilot de chaleur. </w:t>
      </w:r>
      <w:r w:rsidR="00B411AC">
        <w:rPr>
          <w:rFonts w:cs="Arial"/>
          <w:color w:val="202328"/>
          <w:shd w:val="clear" w:color="auto" w:fill="FFFFFF"/>
        </w:rPr>
        <w:t>I</w:t>
      </w:r>
      <w:r w:rsidR="00DB6CBA">
        <w:rPr>
          <w:rFonts w:cs="Arial"/>
          <w:color w:val="202328"/>
          <w:shd w:val="clear" w:color="auto" w:fill="FFFFFF"/>
        </w:rPr>
        <w:t xml:space="preserve">l est notamment évoqué que seul 20% des </w:t>
      </w:r>
      <w:r w:rsidR="00BD4439" w:rsidRPr="00DB6CBA">
        <w:rPr>
          <w:rFonts w:cs="Arial"/>
          <w:color w:val="202328"/>
          <w:shd w:val="clear" w:color="auto" w:fill="FFFFFF"/>
        </w:rPr>
        <w:t xml:space="preserve">surfaces non bâties seront en pleine terre, et </w:t>
      </w:r>
      <w:r w:rsidR="00DB6CBA">
        <w:rPr>
          <w:rFonts w:cs="Arial"/>
          <w:color w:val="202328"/>
          <w:shd w:val="clear" w:color="auto" w:fill="FFFFFF"/>
        </w:rPr>
        <w:t>qu’</w:t>
      </w:r>
      <w:r w:rsidR="00BD4439" w:rsidRPr="00DB6CBA">
        <w:rPr>
          <w:rFonts w:cs="Arial"/>
          <w:color w:val="202328"/>
          <w:shd w:val="clear" w:color="auto" w:fill="FFFFFF"/>
        </w:rPr>
        <w:t>il s’agit en fait</w:t>
      </w:r>
      <w:r w:rsidR="00DB6CBA">
        <w:rPr>
          <w:rFonts w:cs="Arial"/>
          <w:color w:val="202328"/>
          <w:shd w:val="clear" w:color="auto" w:fill="FFFFFF"/>
        </w:rPr>
        <w:t>,</w:t>
      </w:r>
      <w:r w:rsidR="00BD4439" w:rsidRPr="00DB6CBA">
        <w:rPr>
          <w:rFonts w:cs="Arial"/>
          <w:color w:val="202328"/>
          <w:shd w:val="clear" w:color="auto" w:fill="FFFFFF"/>
        </w:rPr>
        <w:t xml:space="preserve"> essentiellement de parcelles </w:t>
      </w:r>
      <w:r w:rsidR="00DB6CBA" w:rsidRPr="00DB6CBA">
        <w:rPr>
          <w:rFonts w:cs="Arial"/>
          <w:color w:val="202328"/>
          <w:shd w:val="clear" w:color="auto" w:fill="FFFFFF"/>
        </w:rPr>
        <w:t>appartenant a</w:t>
      </w:r>
      <w:r w:rsidR="00BD4439" w:rsidRPr="00DB6CBA">
        <w:rPr>
          <w:rFonts w:cs="Arial"/>
          <w:color w:val="202328"/>
          <w:shd w:val="clear" w:color="auto" w:fill="FFFFFF"/>
        </w:rPr>
        <w:t>u Département.</w:t>
      </w:r>
      <w:r w:rsidR="00DB6CBA" w:rsidRPr="00DB6CBA">
        <w:rPr>
          <w:rFonts w:cs="Arial"/>
          <w:color w:val="202328"/>
          <w:shd w:val="clear" w:color="auto" w:fill="FFFFFF"/>
        </w:rPr>
        <w:t xml:space="preserve"> De même certains avis précisent que la constitution d’ilot de chaleur </w:t>
      </w:r>
      <w:r w:rsidR="00BD4439" w:rsidRPr="00DB6CBA">
        <w:rPr>
          <w:rFonts w:cs="Arial"/>
          <w:color w:val="202328"/>
          <w:shd w:val="clear" w:color="auto" w:fill="FFFFFF"/>
        </w:rPr>
        <w:t>ne peut être uniquement compensé</w:t>
      </w:r>
      <w:r w:rsidR="00AC1D5E">
        <w:rPr>
          <w:rFonts w:cs="Arial"/>
          <w:color w:val="202328"/>
          <w:shd w:val="clear" w:color="auto" w:fill="FFFFFF"/>
        </w:rPr>
        <w:t>e</w:t>
      </w:r>
      <w:r w:rsidR="00BD4439" w:rsidRPr="00DB6CBA">
        <w:rPr>
          <w:rFonts w:cs="Arial"/>
          <w:color w:val="202328"/>
          <w:shd w:val="clear" w:color="auto" w:fill="FFFFFF"/>
        </w:rPr>
        <w:t xml:space="preserve"> par les toitures végétalisées (50% des toitures) qui nécessitent un arrosage important et seront desséchées durant la période estivale. </w:t>
      </w:r>
      <w:r w:rsidR="00DB6CBA" w:rsidRPr="00DB6CBA">
        <w:rPr>
          <w:rFonts w:cs="Arial"/>
          <w:color w:val="202328"/>
          <w:shd w:val="clear" w:color="auto" w:fill="FFFFFF"/>
        </w:rPr>
        <w:t>Pour ces derniers, c</w:t>
      </w:r>
      <w:r w:rsidR="00BD4439" w:rsidRPr="00DB6CBA">
        <w:rPr>
          <w:rFonts w:cs="Arial"/>
          <w:color w:val="202328"/>
          <w:shd w:val="clear" w:color="auto" w:fill="FFFFFF"/>
        </w:rPr>
        <w:t xml:space="preserve">et enjeu n’est donc pas suffisamment pris en compte. </w:t>
      </w:r>
    </w:p>
    <w:p w:rsidR="00146A02" w:rsidRDefault="00146A02" w:rsidP="00146A02">
      <w:pPr>
        <w:pStyle w:val="NormalWeb"/>
        <w:numPr>
          <w:ilvl w:val="0"/>
          <w:numId w:val="7"/>
        </w:numPr>
        <w:spacing w:before="0" w:beforeAutospacing="0" w:after="0" w:afterAutospacing="0"/>
        <w:jc w:val="both"/>
        <w:rPr>
          <w:rFonts w:asciiTheme="minorHAnsi" w:hAnsiTheme="minorHAnsi" w:cs="Arial"/>
          <w:b/>
          <w:color w:val="202328"/>
          <w:sz w:val="22"/>
          <w:szCs w:val="22"/>
          <w:shd w:val="clear" w:color="auto" w:fill="FFFFFF"/>
        </w:rPr>
      </w:pPr>
      <w:r w:rsidRPr="00EB1473">
        <w:rPr>
          <w:rFonts w:asciiTheme="minorHAnsi" w:hAnsiTheme="minorHAnsi" w:cs="Arial"/>
          <w:b/>
          <w:color w:val="202328"/>
          <w:sz w:val="22"/>
          <w:szCs w:val="22"/>
          <w:shd w:val="clear" w:color="auto" w:fill="FFFFFF"/>
        </w:rPr>
        <w:t>Réponse du Maître d’ouvrage :</w:t>
      </w:r>
    </w:p>
    <w:p w:rsidR="00146A02" w:rsidRDefault="00DB6CBA" w:rsidP="008B333B">
      <w:pPr>
        <w:pStyle w:val="NormalWeb"/>
        <w:spacing w:before="0" w:beforeAutospacing="0" w:after="0" w:afterAutospacing="0"/>
        <w:ind w:left="720"/>
        <w:jc w:val="both"/>
        <w:rPr>
          <w:rFonts w:asciiTheme="minorHAnsi" w:hAnsiTheme="minorHAnsi" w:cs="Arial"/>
          <w:i/>
          <w:color w:val="202328"/>
          <w:sz w:val="22"/>
          <w:szCs w:val="22"/>
          <w:shd w:val="clear" w:color="auto" w:fill="FFFFFF"/>
        </w:rPr>
      </w:pPr>
      <w:r w:rsidRPr="008B333B">
        <w:rPr>
          <w:rFonts w:asciiTheme="minorHAnsi" w:hAnsiTheme="minorHAnsi" w:cs="Arial"/>
          <w:i/>
          <w:color w:val="202328"/>
          <w:sz w:val="22"/>
          <w:szCs w:val="22"/>
          <w:shd w:val="clear" w:color="auto" w:fill="FFFFFF"/>
        </w:rPr>
        <w:t xml:space="preserve">Concernant les espaces verts, </w:t>
      </w:r>
      <w:r w:rsidR="00AC1D5E">
        <w:rPr>
          <w:rFonts w:asciiTheme="minorHAnsi" w:hAnsiTheme="minorHAnsi" w:cs="Arial"/>
          <w:i/>
          <w:color w:val="202328"/>
          <w:sz w:val="22"/>
          <w:szCs w:val="22"/>
          <w:shd w:val="clear" w:color="auto" w:fill="FFFFFF"/>
        </w:rPr>
        <w:t>l</w:t>
      </w:r>
      <w:r w:rsidR="008B333B" w:rsidRPr="008B333B">
        <w:rPr>
          <w:rFonts w:asciiTheme="minorHAnsi" w:hAnsiTheme="minorHAnsi" w:cs="Arial"/>
          <w:i/>
          <w:color w:val="202328"/>
          <w:sz w:val="22"/>
          <w:szCs w:val="22"/>
          <w:shd w:val="clear" w:color="auto" w:fill="FFFFFF"/>
        </w:rPr>
        <w:t>es surfaces des espaces publics de la Ville et du département</w:t>
      </w:r>
      <w:r w:rsidR="008B333B">
        <w:rPr>
          <w:rFonts w:asciiTheme="minorHAnsi" w:hAnsiTheme="minorHAnsi" w:cs="Arial"/>
          <w:i/>
          <w:color w:val="202328"/>
          <w:sz w:val="22"/>
          <w:szCs w:val="22"/>
          <w:shd w:val="clear" w:color="auto" w:fill="FFFFFF"/>
        </w:rPr>
        <w:t>,</w:t>
      </w:r>
      <w:r w:rsidR="008B333B" w:rsidRPr="008B333B">
        <w:rPr>
          <w:rFonts w:asciiTheme="minorHAnsi" w:hAnsiTheme="minorHAnsi" w:cs="Arial"/>
          <w:i/>
          <w:color w:val="202328"/>
          <w:sz w:val="22"/>
          <w:szCs w:val="22"/>
          <w:shd w:val="clear" w:color="auto" w:fill="FFFFFF"/>
        </w:rPr>
        <w:t xml:space="preserve"> dont la coulée verte</w:t>
      </w:r>
      <w:r w:rsidR="008B333B">
        <w:rPr>
          <w:rFonts w:asciiTheme="minorHAnsi" w:hAnsiTheme="minorHAnsi" w:cs="Arial"/>
          <w:i/>
          <w:color w:val="202328"/>
          <w:sz w:val="22"/>
          <w:szCs w:val="22"/>
          <w:shd w:val="clear" w:color="auto" w:fill="FFFFFF"/>
        </w:rPr>
        <w:t xml:space="preserve">, le square </w:t>
      </w:r>
      <w:r w:rsidR="008B333B" w:rsidRPr="008B333B">
        <w:rPr>
          <w:rFonts w:asciiTheme="minorHAnsi" w:hAnsiTheme="minorHAnsi" w:cs="Arial"/>
          <w:i/>
          <w:color w:val="202328"/>
          <w:sz w:val="22"/>
          <w:szCs w:val="22"/>
          <w:shd w:val="clear" w:color="auto" w:fill="FFFFFF"/>
        </w:rPr>
        <w:t>et la place</w:t>
      </w:r>
      <w:r w:rsidR="008B333B">
        <w:rPr>
          <w:rFonts w:asciiTheme="minorHAnsi" w:hAnsiTheme="minorHAnsi" w:cs="Arial"/>
          <w:i/>
          <w:color w:val="202328"/>
          <w:sz w:val="22"/>
          <w:szCs w:val="22"/>
          <w:shd w:val="clear" w:color="auto" w:fill="FFFFFF"/>
        </w:rPr>
        <w:t>,</w:t>
      </w:r>
      <w:r w:rsidR="008B333B" w:rsidRPr="008B333B">
        <w:rPr>
          <w:rFonts w:asciiTheme="minorHAnsi" w:hAnsiTheme="minorHAnsi" w:cs="Arial"/>
          <w:i/>
          <w:color w:val="202328"/>
          <w:sz w:val="22"/>
          <w:szCs w:val="22"/>
          <w:shd w:val="clear" w:color="auto" w:fill="FFFFFF"/>
        </w:rPr>
        <w:t xml:space="preserve"> constitueront</w:t>
      </w:r>
      <w:r w:rsidR="008B333B">
        <w:rPr>
          <w:rFonts w:asciiTheme="minorHAnsi" w:hAnsiTheme="minorHAnsi" w:cs="Arial"/>
          <w:i/>
          <w:color w:val="202328"/>
          <w:sz w:val="22"/>
          <w:szCs w:val="22"/>
          <w:shd w:val="clear" w:color="auto" w:fill="FFFFFF"/>
        </w:rPr>
        <w:t xml:space="preserve"> des surfaces </w:t>
      </w:r>
      <w:r w:rsidR="008B333B" w:rsidRPr="008B333B">
        <w:rPr>
          <w:rFonts w:asciiTheme="minorHAnsi" w:hAnsiTheme="minorHAnsi" w:cs="Arial"/>
          <w:i/>
          <w:color w:val="202328"/>
          <w:sz w:val="22"/>
          <w:szCs w:val="22"/>
          <w:shd w:val="clear" w:color="auto" w:fill="FFFFFF"/>
        </w:rPr>
        <w:t>arborées et pourvues d’espace</w:t>
      </w:r>
      <w:r w:rsidR="008B333B">
        <w:rPr>
          <w:rFonts w:asciiTheme="minorHAnsi" w:hAnsiTheme="minorHAnsi" w:cs="Arial"/>
          <w:i/>
          <w:color w:val="202328"/>
          <w:sz w:val="22"/>
          <w:szCs w:val="22"/>
          <w:shd w:val="clear" w:color="auto" w:fill="FFFFFF"/>
        </w:rPr>
        <w:t xml:space="preserve"> vert</w:t>
      </w:r>
      <w:r w:rsidR="00AC1D5E">
        <w:rPr>
          <w:rFonts w:asciiTheme="minorHAnsi" w:hAnsiTheme="minorHAnsi" w:cs="Arial"/>
          <w:i/>
          <w:color w:val="202328"/>
          <w:sz w:val="22"/>
          <w:szCs w:val="22"/>
          <w:shd w:val="clear" w:color="auto" w:fill="FFFFFF"/>
        </w:rPr>
        <w:t xml:space="preserve"> en pleine terre</w:t>
      </w:r>
      <w:r w:rsidR="008B333B">
        <w:rPr>
          <w:rFonts w:asciiTheme="minorHAnsi" w:hAnsiTheme="minorHAnsi" w:cs="Arial"/>
          <w:i/>
          <w:color w:val="202328"/>
          <w:sz w:val="22"/>
          <w:szCs w:val="22"/>
          <w:shd w:val="clear" w:color="auto" w:fill="FFFFFF"/>
        </w:rPr>
        <w:t xml:space="preserve">. </w:t>
      </w:r>
      <w:r w:rsidRPr="008B333B">
        <w:rPr>
          <w:rFonts w:asciiTheme="minorHAnsi" w:hAnsiTheme="minorHAnsi" w:cs="Arial"/>
          <w:i/>
          <w:color w:val="202328"/>
          <w:sz w:val="22"/>
          <w:szCs w:val="22"/>
          <w:shd w:val="clear" w:color="auto" w:fill="FFFFFF"/>
        </w:rPr>
        <w:t>En complément</w:t>
      </w:r>
      <w:r w:rsidR="008B333B">
        <w:rPr>
          <w:rFonts w:asciiTheme="minorHAnsi" w:hAnsiTheme="minorHAnsi" w:cs="Arial"/>
          <w:i/>
          <w:color w:val="202328"/>
          <w:sz w:val="22"/>
          <w:szCs w:val="22"/>
          <w:shd w:val="clear" w:color="auto" w:fill="FFFFFF"/>
        </w:rPr>
        <w:t xml:space="preserve"> de ces espaces verts</w:t>
      </w:r>
      <w:r w:rsidR="008B333B" w:rsidRPr="008B333B">
        <w:rPr>
          <w:rFonts w:asciiTheme="minorHAnsi" w:hAnsiTheme="minorHAnsi" w:cs="Arial"/>
          <w:i/>
          <w:color w:val="202328"/>
          <w:sz w:val="22"/>
          <w:szCs w:val="22"/>
          <w:shd w:val="clear" w:color="auto" w:fill="FFFFFF"/>
        </w:rPr>
        <w:t>, chaque lot de constructions devra prévoir</w:t>
      </w:r>
      <w:r w:rsidRPr="008B333B">
        <w:rPr>
          <w:rFonts w:asciiTheme="minorHAnsi" w:hAnsiTheme="minorHAnsi" w:cs="Arial"/>
          <w:i/>
          <w:color w:val="202328"/>
          <w:sz w:val="22"/>
          <w:szCs w:val="22"/>
          <w:shd w:val="clear" w:color="auto" w:fill="FFFFFF"/>
        </w:rPr>
        <w:t xml:space="preserve"> </w:t>
      </w:r>
      <w:r w:rsidR="008B333B" w:rsidRPr="008B333B">
        <w:rPr>
          <w:rFonts w:asciiTheme="minorHAnsi" w:hAnsiTheme="minorHAnsi" w:cs="Arial"/>
          <w:i/>
          <w:color w:val="202328"/>
          <w:sz w:val="22"/>
          <w:szCs w:val="22"/>
          <w:shd w:val="clear" w:color="auto" w:fill="FFFFFF"/>
        </w:rPr>
        <w:t xml:space="preserve">d’une part </w:t>
      </w:r>
      <w:r w:rsidRPr="008B333B">
        <w:rPr>
          <w:rFonts w:asciiTheme="minorHAnsi" w:hAnsiTheme="minorHAnsi" w:cs="Arial"/>
          <w:i/>
          <w:color w:val="202328"/>
          <w:sz w:val="22"/>
          <w:szCs w:val="22"/>
          <w:shd w:val="clear" w:color="auto" w:fill="FFFFFF"/>
        </w:rPr>
        <w:t>la création de larges cœurs d’ilot végétalisés</w:t>
      </w:r>
      <w:r w:rsidR="008B333B" w:rsidRPr="008B333B">
        <w:rPr>
          <w:rFonts w:asciiTheme="minorHAnsi" w:hAnsiTheme="minorHAnsi" w:cs="Arial"/>
          <w:i/>
          <w:color w:val="202328"/>
          <w:sz w:val="22"/>
          <w:szCs w:val="22"/>
          <w:shd w:val="clear" w:color="auto" w:fill="FFFFFF"/>
        </w:rPr>
        <w:t xml:space="preserve"> et d’autre part </w:t>
      </w:r>
      <w:r w:rsidR="008B333B">
        <w:rPr>
          <w:rFonts w:asciiTheme="minorHAnsi" w:hAnsiTheme="minorHAnsi" w:cs="Arial"/>
          <w:i/>
          <w:color w:val="202328"/>
          <w:sz w:val="22"/>
          <w:szCs w:val="22"/>
          <w:shd w:val="clear" w:color="auto" w:fill="FFFFFF"/>
        </w:rPr>
        <w:t xml:space="preserve">la conservation de </w:t>
      </w:r>
      <w:r w:rsidRPr="008B333B">
        <w:rPr>
          <w:rFonts w:asciiTheme="minorHAnsi" w:hAnsiTheme="minorHAnsi" w:cs="Arial"/>
          <w:i/>
          <w:color w:val="202328"/>
          <w:sz w:val="22"/>
          <w:szCs w:val="22"/>
          <w:shd w:val="clear" w:color="auto" w:fill="FFFFFF"/>
        </w:rPr>
        <w:t>20% de sa superficie</w:t>
      </w:r>
      <w:r w:rsidR="008B333B" w:rsidRPr="008B333B">
        <w:rPr>
          <w:rFonts w:asciiTheme="minorHAnsi" w:hAnsiTheme="minorHAnsi" w:cs="Arial"/>
          <w:i/>
          <w:color w:val="202328"/>
          <w:sz w:val="22"/>
          <w:szCs w:val="22"/>
          <w:shd w:val="clear" w:color="auto" w:fill="FFFFFF"/>
        </w:rPr>
        <w:t xml:space="preserve"> totale</w:t>
      </w:r>
      <w:r w:rsidRPr="008B333B">
        <w:rPr>
          <w:rFonts w:asciiTheme="minorHAnsi" w:hAnsiTheme="minorHAnsi" w:cs="Arial"/>
          <w:i/>
          <w:color w:val="202328"/>
          <w:sz w:val="22"/>
          <w:szCs w:val="22"/>
          <w:shd w:val="clear" w:color="auto" w:fill="FFFFFF"/>
        </w:rPr>
        <w:t xml:space="preserve"> en espace de pleine terre afin de permettre la plantation d’arbres de hautes tiges. </w:t>
      </w:r>
      <w:r w:rsidR="00B411AC">
        <w:rPr>
          <w:rFonts w:asciiTheme="minorHAnsi" w:hAnsiTheme="minorHAnsi" w:cs="Arial"/>
          <w:i/>
          <w:color w:val="202328"/>
          <w:sz w:val="22"/>
          <w:szCs w:val="22"/>
          <w:shd w:val="clear" w:color="auto" w:fill="FFFFFF"/>
        </w:rPr>
        <w:t>Ainsi les 20% de surface dédiés</w:t>
      </w:r>
      <w:r w:rsidR="008B333B" w:rsidRPr="008B333B">
        <w:rPr>
          <w:rFonts w:asciiTheme="minorHAnsi" w:hAnsiTheme="minorHAnsi" w:cs="Arial"/>
          <w:i/>
          <w:color w:val="202328"/>
          <w:sz w:val="22"/>
          <w:szCs w:val="22"/>
          <w:shd w:val="clear" w:color="auto" w:fill="FFFFFF"/>
        </w:rPr>
        <w:t xml:space="preserve"> à la pleine terre sur chaque lot</w:t>
      </w:r>
      <w:r w:rsidR="00B411AC">
        <w:rPr>
          <w:rFonts w:asciiTheme="minorHAnsi" w:hAnsiTheme="minorHAnsi" w:cs="Arial"/>
          <w:i/>
          <w:color w:val="202328"/>
          <w:sz w:val="22"/>
          <w:szCs w:val="22"/>
          <w:shd w:val="clear" w:color="auto" w:fill="FFFFFF"/>
        </w:rPr>
        <w:t>,</w:t>
      </w:r>
      <w:r w:rsidR="008B333B" w:rsidRPr="008B333B">
        <w:rPr>
          <w:rFonts w:asciiTheme="minorHAnsi" w:hAnsiTheme="minorHAnsi" w:cs="Arial"/>
          <w:i/>
          <w:color w:val="202328"/>
          <w:sz w:val="22"/>
          <w:szCs w:val="22"/>
          <w:shd w:val="clear" w:color="auto" w:fill="FFFFFF"/>
        </w:rPr>
        <w:t xml:space="preserve"> vienne</w:t>
      </w:r>
      <w:r w:rsidR="00B411AC">
        <w:rPr>
          <w:rFonts w:asciiTheme="minorHAnsi" w:hAnsiTheme="minorHAnsi" w:cs="Arial"/>
          <w:i/>
          <w:color w:val="202328"/>
          <w:sz w:val="22"/>
          <w:szCs w:val="22"/>
          <w:shd w:val="clear" w:color="auto" w:fill="FFFFFF"/>
        </w:rPr>
        <w:t>nt</w:t>
      </w:r>
      <w:r w:rsidR="008B333B" w:rsidRPr="008B333B">
        <w:rPr>
          <w:rFonts w:asciiTheme="minorHAnsi" w:hAnsiTheme="minorHAnsi" w:cs="Arial"/>
          <w:i/>
          <w:color w:val="202328"/>
          <w:sz w:val="22"/>
          <w:szCs w:val="22"/>
          <w:shd w:val="clear" w:color="auto" w:fill="FFFFFF"/>
        </w:rPr>
        <w:t xml:space="preserve"> s’ajouter aux surface</w:t>
      </w:r>
      <w:r w:rsidR="00B411AC">
        <w:rPr>
          <w:rFonts w:asciiTheme="minorHAnsi" w:hAnsiTheme="minorHAnsi" w:cs="Arial"/>
          <w:i/>
          <w:color w:val="202328"/>
          <w:sz w:val="22"/>
          <w:szCs w:val="22"/>
          <w:shd w:val="clear" w:color="auto" w:fill="FFFFFF"/>
        </w:rPr>
        <w:t>s de pleine</w:t>
      </w:r>
      <w:r w:rsidR="008B333B" w:rsidRPr="008B333B">
        <w:rPr>
          <w:rFonts w:asciiTheme="minorHAnsi" w:hAnsiTheme="minorHAnsi" w:cs="Arial"/>
          <w:i/>
          <w:color w:val="202328"/>
          <w:sz w:val="22"/>
          <w:szCs w:val="22"/>
          <w:shd w:val="clear" w:color="auto" w:fill="FFFFFF"/>
        </w:rPr>
        <w:t xml:space="preserve"> terre des espaces publics. </w:t>
      </w:r>
    </w:p>
    <w:p w:rsidR="008B333B" w:rsidRDefault="008B333B" w:rsidP="008B333B">
      <w:pPr>
        <w:pStyle w:val="NormalWeb"/>
        <w:spacing w:before="0" w:beforeAutospacing="0" w:after="0" w:afterAutospacing="0"/>
        <w:ind w:left="720"/>
        <w:jc w:val="both"/>
        <w:rPr>
          <w:rFonts w:asciiTheme="minorHAnsi" w:hAnsiTheme="minorHAnsi" w:cs="Arial"/>
          <w:i/>
          <w:color w:val="202328"/>
          <w:sz w:val="22"/>
          <w:szCs w:val="22"/>
          <w:shd w:val="clear" w:color="auto" w:fill="FFFFFF"/>
        </w:rPr>
      </w:pPr>
    </w:p>
    <w:p w:rsidR="008B333B" w:rsidRDefault="008B333B" w:rsidP="008B333B">
      <w:pPr>
        <w:pStyle w:val="NormalWeb"/>
        <w:spacing w:before="0" w:beforeAutospacing="0" w:after="0" w:afterAutospacing="0"/>
        <w:ind w:left="720"/>
        <w:jc w:val="both"/>
        <w:rPr>
          <w:rFonts w:asciiTheme="minorHAnsi" w:hAnsiTheme="minorHAnsi" w:cs="Arial"/>
          <w:i/>
          <w:color w:val="202328"/>
          <w:sz w:val="22"/>
          <w:szCs w:val="22"/>
          <w:shd w:val="clear" w:color="auto" w:fill="FFFFFF"/>
        </w:rPr>
      </w:pPr>
      <w:r>
        <w:rPr>
          <w:rFonts w:asciiTheme="minorHAnsi" w:hAnsiTheme="minorHAnsi" w:cs="Arial"/>
          <w:i/>
          <w:color w:val="202328"/>
          <w:sz w:val="22"/>
          <w:szCs w:val="22"/>
          <w:shd w:val="clear" w:color="auto" w:fill="FFFFFF"/>
        </w:rPr>
        <w:t xml:space="preserve">Concernant la préservation des arbres d’alignement sur la RD 7, le projet ne prévoit pas de les abattre, mais bien de les préserver. </w:t>
      </w:r>
    </w:p>
    <w:p w:rsidR="008B333B" w:rsidRPr="008B333B" w:rsidRDefault="008B333B" w:rsidP="008B333B">
      <w:pPr>
        <w:pStyle w:val="NormalWeb"/>
        <w:spacing w:before="0" w:beforeAutospacing="0" w:after="0" w:afterAutospacing="0"/>
        <w:ind w:left="720"/>
        <w:jc w:val="both"/>
        <w:rPr>
          <w:rFonts w:asciiTheme="minorHAnsi" w:hAnsiTheme="minorHAnsi" w:cs="Arial"/>
          <w:i/>
          <w:color w:val="202328"/>
          <w:sz w:val="22"/>
          <w:szCs w:val="22"/>
          <w:shd w:val="clear" w:color="auto" w:fill="FFFFFF"/>
        </w:rPr>
      </w:pPr>
    </w:p>
    <w:p w:rsidR="00146A02" w:rsidRPr="008B333B" w:rsidRDefault="008B333B" w:rsidP="00146A02">
      <w:pPr>
        <w:pStyle w:val="NormalWeb"/>
        <w:spacing w:before="0" w:beforeAutospacing="0" w:after="0" w:afterAutospacing="0"/>
        <w:ind w:left="720"/>
        <w:jc w:val="both"/>
        <w:rPr>
          <w:rFonts w:asciiTheme="minorHAnsi" w:hAnsiTheme="minorHAnsi" w:cs="Arial"/>
          <w:i/>
          <w:color w:val="202328"/>
          <w:sz w:val="22"/>
          <w:szCs w:val="22"/>
          <w:shd w:val="clear" w:color="auto" w:fill="FFFFFF"/>
        </w:rPr>
      </w:pPr>
      <w:r>
        <w:rPr>
          <w:rFonts w:asciiTheme="minorHAnsi" w:hAnsiTheme="minorHAnsi" w:cs="Arial"/>
          <w:i/>
          <w:color w:val="202328"/>
          <w:sz w:val="22"/>
          <w:szCs w:val="22"/>
          <w:shd w:val="clear" w:color="auto" w:fill="FFFFFF"/>
        </w:rPr>
        <w:t>Enfin l</w:t>
      </w:r>
      <w:r w:rsidR="00146A02" w:rsidRPr="008B333B">
        <w:rPr>
          <w:rFonts w:asciiTheme="minorHAnsi" w:hAnsiTheme="minorHAnsi" w:cs="Arial"/>
          <w:i/>
          <w:color w:val="202328"/>
          <w:sz w:val="22"/>
          <w:szCs w:val="22"/>
          <w:shd w:val="clear" w:color="auto" w:fill="FFFFFF"/>
        </w:rPr>
        <w:t xml:space="preserve">’enjeu que représente les ilots de chaleur urbain a été pris en compte dans l’étude d’impact environnemental et complété dans le mémoire en réponse. Les toitures végétalisées font partie des aménagements permettant de réduire cet effet. Mais ce ne sont pas les seuls : il est prévu de réserver une large place aux espaces verts au sein de chaque ilot </w:t>
      </w:r>
      <w:r w:rsidR="00BD4439" w:rsidRPr="008B333B">
        <w:rPr>
          <w:rFonts w:asciiTheme="minorHAnsi" w:hAnsiTheme="minorHAnsi" w:cs="Arial"/>
          <w:i/>
          <w:color w:val="202328"/>
          <w:sz w:val="22"/>
          <w:szCs w:val="22"/>
          <w:shd w:val="clear" w:color="auto" w:fill="FFFFFF"/>
        </w:rPr>
        <w:t>ainsi qu’</w:t>
      </w:r>
      <w:r w:rsidR="00146A02" w:rsidRPr="008B333B">
        <w:rPr>
          <w:rFonts w:asciiTheme="minorHAnsi" w:hAnsiTheme="minorHAnsi" w:cs="Arial"/>
          <w:i/>
          <w:color w:val="202328"/>
          <w:sz w:val="22"/>
          <w:szCs w:val="22"/>
          <w:shd w:val="clear" w:color="auto" w:fill="FFFFFF"/>
        </w:rPr>
        <w:t xml:space="preserve">un minimum de 20% de pleine-terre par lots. </w:t>
      </w:r>
      <w:r>
        <w:rPr>
          <w:rFonts w:asciiTheme="minorHAnsi" w:hAnsiTheme="minorHAnsi" w:cs="Arial"/>
          <w:i/>
          <w:color w:val="202328"/>
          <w:sz w:val="22"/>
          <w:szCs w:val="22"/>
          <w:shd w:val="clear" w:color="auto" w:fill="FFFFFF"/>
        </w:rPr>
        <w:t>De</w:t>
      </w:r>
      <w:r w:rsidR="00BD4439" w:rsidRPr="008B333B">
        <w:rPr>
          <w:rFonts w:asciiTheme="minorHAnsi" w:hAnsiTheme="minorHAnsi" w:cs="Arial"/>
          <w:i/>
          <w:color w:val="202328"/>
          <w:sz w:val="22"/>
          <w:szCs w:val="22"/>
          <w:shd w:val="clear" w:color="auto" w:fill="FFFFFF"/>
        </w:rPr>
        <w:t xml:space="preserve"> plus, il est prévu de dédier</w:t>
      </w:r>
      <w:r w:rsidR="00146A02" w:rsidRPr="008B333B">
        <w:rPr>
          <w:rFonts w:asciiTheme="minorHAnsi" w:hAnsiTheme="minorHAnsi" w:cs="Arial"/>
          <w:i/>
          <w:color w:val="202328"/>
          <w:sz w:val="22"/>
          <w:szCs w:val="22"/>
          <w:shd w:val="clear" w:color="auto" w:fill="FFFFFF"/>
        </w:rPr>
        <w:t xml:space="preserve"> 15 à 20</w:t>
      </w:r>
      <w:r w:rsidR="00E622E3">
        <w:rPr>
          <w:rFonts w:asciiTheme="minorHAnsi" w:hAnsiTheme="minorHAnsi" w:cs="Arial"/>
          <w:i/>
          <w:color w:val="202328"/>
          <w:sz w:val="22"/>
          <w:szCs w:val="22"/>
          <w:shd w:val="clear" w:color="auto" w:fill="FFFFFF"/>
        </w:rPr>
        <w:t xml:space="preserve"> </w:t>
      </w:r>
      <w:r w:rsidR="00146A02" w:rsidRPr="008B333B">
        <w:rPr>
          <w:rFonts w:asciiTheme="minorHAnsi" w:hAnsiTheme="minorHAnsi" w:cs="Arial"/>
          <w:i/>
          <w:color w:val="202328"/>
          <w:sz w:val="22"/>
          <w:szCs w:val="22"/>
          <w:shd w:val="clear" w:color="auto" w:fill="FFFFFF"/>
        </w:rPr>
        <w:t xml:space="preserve">% des surfaces des espaces publics en surfaces semi-perméables. </w:t>
      </w:r>
      <w:r w:rsidR="00AC1D5E">
        <w:rPr>
          <w:rFonts w:asciiTheme="minorHAnsi" w:hAnsiTheme="minorHAnsi" w:cs="Arial"/>
          <w:i/>
          <w:color w:val="202328"/>
          <w:sz w:val="22"/>
          <w:szCs w:val="22"/>
          <w:shd w:val="clear" w:color="auto" w:fill="FFFFFF"/>
        </w:rPr>
        <w:t xml:space="preserve">Enfin, le plan masse créé des percées entre les bâtiments, afin de favoriser la circulation de l’air et le rafraîchissement des cœurs d’ilots. </w:t>
      </w:r>
    </w:p>
    <w:p w:rsidR="00A71452" w:rsidRDefault="00A71452" w:rsidP="002214C4">
      <w:pPr>
        <w:jc w:val="both"/>
        <w:rPr>
          <w:rFonts w:cs="Arial"/>
          <w:color w:val="202328"/>
          <w:u w:val="single"/>
          <w:shd w:val="clear" w:color="auto" w:fill="FFFFFF"/>
        </w:rPr>
      </w:pPr>
    </w:p>
    <w:p w:rsidR="00E622E3" w:rsidRDefault="00E622E3" w:rsidP="002214C4">
      <w:pPr>
        <w:jc w:val="both"/>
        <w:rPr>
          <w:rFonts w:cs="Arial"/>
          <w:color w:val="202328"/>
          <w:shd w:val="clear" w:color="auto" w:fill="FFFFFF"/>
        </w:rPr>
      </w:pPr>
      <w:r>
        <w:rPr>
          <w:rFonts w:cs="Arial"/>
          <w:color w:val="202328"/>
          <w:u w:val="single"/>
          <w:shd w:val="clear" w:color="auto" w:fill="FFFFFF"/>
        </w:rPr>
        <w:t>Préservation de la biodiversité et é</w:t>
      </w:r>
      <w:r w:rsidR="00126E3D" w:rsidRPr="002214C4">
        <w:rPr>
          <w:rFonts w:cs="Arial"/>
          <w:color w:val="202328"/>
          <w:u w:val="single"/>
          <w:shd w:val="clear" w:color="auto" w:fill="FFFFFF"/>
        </w:rPr>
        <w:t>tude faune-flore</w:t>
      </w:r>
      <w:r w:rsidR="007E04BD" w:rsidRPr="002214C4">
        <w:rPr>
          <w:rFonts w:cs="Arial"/>
          <w:color w:val="202328"/>
          <w:shd w:val="clear" w:color="auto" w:fill="FFFFFF"/>
        </w:rPr>
        <w:t xml:space="preserve"> : </w:t>
      </w:r>
    </w:p>
    <w:p w:rsidR="00260508" w:rsidRPr="00E622E3" w:rsidRDefault="007F32D1" w:rsidP="002214C4">
      <w:pPr>
        <w:jc w:val="both"/>
        <w:rPr>
          <w:rFonts w:cs="Arial"/>
          <w:b/>
          <w:color w:val="00B0F0"/>
          <w:shd w:val="clear" w:color="auto" w:fill="FFFFFF"/>
        </w:rPr>
      </w:pPr>
      <w:r w:rsidRPr="002214C4">
        <w:rPr>
          <w:rFonts w:cs="Arial"/>
          <w:color w:val="202328"/>
          <w:shd w:val="clear" w:color="auto" w:fill="FFFFFF"/>
        </w:rPr>
        <w:t>11</w:t>
      </w:r>
      <w:r w:rsidR="002C426C" w:rsidRPr="002214C4">
        <w:rPr>
          <w:rFonts w:cs="Arial"/>
          <w:color w:val="202328"/>
          <w:shd w:val="clear" w:color="auto" w:fill="FFFFFF"/>
        </w:rPr>
        <w:t xml:space="preserve"> avis exprimé</w:t>
      </w:r>
      <w:r w:rsidR="00BD7366">
        <w:rPr>
          <w:rFonts w:cs="Arial"/>
          <w:color w:val="202328"/>
          <w:shd w:val="clear" w:color="auto" w:fill="FFFFFF"/>
        </w:rPr>
        <w:t>s</w:t>
      </w:r>
      <w:r w:rsidR="002C426C" w:rsidRPr="002214C4">
        <w:rPr>
          <w:rFonts w:cs="Arial"/>
          <w:color w:val="202328"/>
          <w:shd w:val="clear" w:color="auto" w:fill="FFFFFF"/>
        </w:rPr>
        <w:t xml:space="preserve"> considèrent que</w:t>
      </w:r>
      <w:r w:rsidR="00126E3D" w:rsidRPr="002214C4">
        <w:rPr>
          <w:rFonts w:cs="Arial"/>
          <w:color w:val="202328"/>
          <w:shd w:val="clear" w:color="auto" w:fill="FFFFFF"/>
        </w:rPr>
        <w:t xml:space="preserve"> l’enjeu lié à la biodiversité est sous-estimé dans l’étude d’impact environnemental</w:t>
      </w:r>
      <w:r w:rsidR="000664B5">
        <w:rPr>
          <w:rFonts w:cs="Arial"/>
          <w:color w:val="202328"/>
          <w:shd w:val="clear" w:color="auto" w:fill="FFFFFF"/>
        </w:rPr>
        <w:t>. Il est notamment relevé que les inventaires ont été partiels et que deu</w:t>
      </w:r>
      <w:r w:rsidR="002948D2">
        <w:rPr>
          <w:rFonts w:cs="Arial"/>
          <w:color w:val="202328"/>
          <w:shd w:val="clear" w:color="auto" w:fill="FFFFFF"/>
        </w:rPr>
        <w:t>x espèces protégées au niveau régional ont été observées</w:t>
      </w:r>
      <w:r w:rsidR="002948D2" w:rsidRPr="00B6557A">
        <w:rPr>
          <w:rFonts w:cs="Arial"/>
          <w:shd w:val="clear" w:color="auto" w:fill="FFFFFF"/>
        </w:rPr>
        <w:t>.</w:t>
      </w:r>
      <w:r w:rsidR="002214C4" w:rsidRPr="00B6557A">
        <w:rPr>
          <w:rFonts w:cs="Arial"/>
          <w:shd w:val="clear" w:color="auto" w:fill="FFFFFF"/>
        </w:rPr>
        <w:t xml:space="preserve"> </w:t>
      </w:r>
      <w:r w:rsidR="00DE6573" w:rsidRPr="00B6557A">
        <w:rPr>
          <w:rFonts w:cs="Arial"/>
          <w:shd w:val="clear" w:color="auto" w:fill="FFFFFF"/>
        </w:rPr>
        <w:t>Il est également évoqué la préservation de la</w:t>
      </w:r>
      <w:r w:rsidR="00E622E3" w:rsidRPr="00B6557A">
        <w:rPr>
          <w:rFonts w:cs="Arial"/>
          <w:shd w:val="clear" w:color="auto" w:fill="FFFFFF"/>
        </w:rPr>
        <w:t xml:space="preserve"> petite faune locale </w:t>
      </w:r>
      <w:r w:rsidR="00DE6573" w:rsidRPr="00B6557A">
        <w:rPr>
          <w:rFonts w:cs="Arial"/>
          <w:shd w:val="clear" w:color="auto" w:fill="FFFFFF"/>
        </w:rPr>
        <w:t>qui pourraient être présentes sur le site tel</w:t>
      </w:r>
      <w:r w:rsidR="00B411AC">
        <w:rPr>
          <w:rFonts w:cs="Arial"/>
          <w:shd w:val="clear" w:color="auto" w:fill="FFFFFF"/>
        </w:rPr>
        <w:t>s</w:t>
      </w:r>
      <w:r w:rsidR="00DE6573" w:rsidRPr="00B6557A">
        <w:rPr>
          <w:rFonts w:cs="Arial"/>
          <w:shd w:val="clear" w:color="auto" w:fill="FFFFFF"/>
        </w:rPr>
        <w:t xml:space="preserve"> que les hérissons.</w:t>
      </w:r>
    </w:p>
    <w:p w:rsidR="002214C4" w:rsidRPr="002214C4" w:rsidRDefault="00260508" w:rsidP="002214C4">
      <w:pPr>
        <w:pStyle w:val="Paragraphedeliste"/>
        <w:numPr>
          <w:ilvl w:val="0"/>
          <w:numId w:val="7"/>
        </w:numPr>
        <w:jc w:val="both"/>
        <w:rPr>
          <w:rFonts w:asciiTheme="minorHAnsi" w:hAnsiTheme="minorHAnsi" w:cs="Arial"/>
          <w:b/>
          <w:color w:val="202328"/>
          <w:sz w:val="22"/>
          <w:szCs w:val="22"/>
          <w:shd w:val="clear" w:color="auto" w:fill="FFFFFF"/>
        </w:rPr>
      </w:pPr>
      <w:r>
        <w:rPr>
          <w:rFonts w:asciiTheme="minorHAnsi" w:hAnsiTheme="minorHAnsi" w:cs="Arial"/>
          <w:b/>
          <w:color w:val="202328"/>
          <w:sz w:val="22"/>
          <w:szCs w:val="22"/>
          <w:shd w:val="clear" w:color="auto" w:fill="FFFFFF"/>
        </w:rPr>
        <w:lastRenderedPageBreak/>
        <w:t>R</w:t>
      </w:r>
      <w:r w:rsidR="00B418DF" w:rsidRPr="00260508">
        <w:rPr>
          <w:rFonts w:asciiTheme="minorHAnsi" w:hAnsiTheme="minorHAnsi" w:cs="Arial"/>
          <w:b/>
          <w:color w:val="202328"/>
          <w:sz w:val="22"/>
          <w:szCs w:val="22"/>
          <w:shd w:val="clear" w:color="auto" w:fill="FFFFFF"/>
        </w:rPr>
        <w:t>éponse du Maître d’ouvrage :</w:t>
      </w:r>
    </w:p>
    <w:p w:rsidR="00BD7366" w:rsidRDefault="00BA45CA" w:rsidP="000664B5">
      <w:pPr>
        <w:ind w:left="708"/>
        <w:jc w:val="both"/>
        <w:rPr>
          <w:rFonts w:eastAsia="Times New Roman" w:cs="Arial"/>
          <w:i/>
          <w:color w:val="202328"/>
          <w:shd w:val="clear" w:color="auto" w:fill="FFFFFF"/>
          <w:lang w:eastAsia="fr-FR"/>
        </w:rPr>
      </w:pPr>
      <w:r w:rsidRPr="002948D2">
        <w:rPr>
          <w:rFonts w:eastAsia="Times New Roman" w:cs="Arial"/>
          <w:i/>
          <w:color w:val="202328"/>
          <w:shd w:val="clear" w:color="auto" w:fill="FFFFFF"/>
          <w:lang w:eastAsia="fr-FR"/>
        </w:rPr>
        <w:t xml:space="preserve">Dans le cadre de l’étude d’impact, une </w:t>
      </w:r>
      <w:r w:rsidR="000049F3" w:rsidRPr="002948D2">
        <w:rPr>
          <w:rFonts w:eastAsia="Times New Roman" w:cs="Arial"/>
          <w:i/>
          <w:color w:val="202328"/>
          <w:shd w:val="clear" w:color="auto" w:fill="FFFFFF"/>
          <w:lang w:eastAsia="fr-FR"/>
        </w:rPr>
        <w:t>étude faune-flore</w:t>
      </w:r>
      <w:r w:rsidRPr="002948D2">
        <w:rPr>
          <w:rFonts w:eastAsia="Times New Roman" w:cs="Arial"/>
          <w:i/>
          <w:color w:val="202328"/>
          <w:shd w:val="clear" w:color="auto" w:fill="FFFFFF"/>
          <w:lang w:eastAsia="fr-FR"/>
        </w:rPr>
        <w:t xml:space="preserve"> a été réalisée</w:t>
      </w:r>
      <w:r w:rsidR="002214C4" w:rsidRPr="002948D2">
        <w:rPr>
          <w:rFonts w:eastAsia="Times New Roman" w:cs="Arial"/>
          <w:i/>
          <w:color w:val="202328"/>
          <w:shd w:val="clear" w:color="auto" w:fill="FFFFFF"/>
          <w:lang w:eastAsia="fr-FR"/>
        </w:rPr>
        <w:t xml:space="preserve"> sur la base d’observations sur site réalisées par les écologues </w:t>
      </w:r>
      <w:r w:rsidR="00BD7366">
        <w:rPr>
          <w:rFonts w:eastAsia="Times New Roman" w:cs="Arial"/>
          <w:i/>
          <w:color w:val="202328"/>
          <w:shd w:val="clear" w:color="auto" w:fill="FFFFFF"/>
          <w:lang w:eastAsia="fr-FR"/>
        </w:rPr>
        <w:t xml:space="preserve">en période </w:t>
      </w:r>
      <w:r w:rsidR="00026F12">
        <w:rPr>
          <w:rFonts w:eastAsia="Times New Roman" w:cs="Arial"/>
          <w:i/>
          <w:color w:val="202328"/>
          <w:shd w:val="clear" w:color="auto" w:fill="FFFFFF"/>
          <w:lang w:eastAsia="fr-FR"/>
        </w:rPr>
        <w:t>printanière</w:t>
      </w:r>
      <w:r w:rsidR="00BD7366">
        <w:rPr>
          <w:rFonts w:eastAsia="Times New Roman" w:cs="Arial"/>
          <w:i/>
          <w:color w:val="202328"/>
          <w:shd w:val="clear" w:color="auto" w:fill="FFFFFF"/>
          <w:lang w:eastAsia="fr-FR"/>
        </w:rPr>
        <w:t xml:space="preserve"> et estivale </w:t>
      </w:r>
      <w:r w:rsidR="000664B5" w:rsidRPr="002948D2">
        <w:rPr>
          <w:rFonts w:eastAsia="Times New Roman" w:cs="Arial"/>
          <w:i/>
          <w:color w:val="202328"/>
          <w:shd w:val="clear" w:color="auto" w:fill="FFFFFF"/>
          <w:lang w:eastAsia="fr-FR"/>
        </w:rPr>
        <w:t xml:space="preserve">avec </w:t>
      </w:r>
      <w:r w:rsidR="00BD7366">
        <w:rPr>
          <w:rFonts w:eastAsia="Times New Roman" w:cs="Arial"/>
          <w:i/>
          <w:color w:val="202328"/>
          <w:shd w:val="clear" w:color="auto" w:fill="FFFFFF"/>
          <w:lang w:eastAsia="fr-FR"/>
        </w:rPr>
        <w:t>trois</w:t>
      </w:r>
      <w:r w:rsidR="000664B5" w:rsidRPr="002948D2">
        <w:rPr>
          <w:rFonts w:eastAsia="Times New Roman" w:cs="Arial"/>
          <w:i/>
          <w:color w:val="202328"/>
          <w:shd w:val="clear" w:color="auto" w:fill="FFFFFF"/>
          <w:lang w:eastAsia="fr-FR"/>
        </w:rPr>
        <w:t xml:space="preserve"> passages en septembre 2018 </w:t>
      </w:r>
      <w:r w:rsidR="00BD7366">
        <w:rPr>
          <w:rFonts w:eastAsia="Times New Roman" w:cs="Arial"/>
          <w:i/>
          <w:color w:val="202328"/>
          <w:shd w:val="clear" w:color="auto" w:fill="FFFFFF"/>
          <w:lang w:eastAsia="fr-FR"/>
        </w:rPr>
        <w:t xml:space="preserve">et </w:t>
      </w:r>
      <w:r w:rsidR="00BD7366" w:rsidRPr="002948D2">
        <w:rPr>
          <w:rFonts w:eastAsia="Times New Roman" w:cs="Arial"/>
          <w:i/>
          <w:color w:val="202328"/>
          <w:shd w:val="clear" w:color="auto" w:fill="FFFFFF"/>
          <w:lang w:eastAsia="fr-FR"/>
        </w:rPr>
        <w:t>avril 2019</w:t>
      </w:r>
      <w:r w:rsidR="00BD7366">
        <w:rPr>
          <w:rFonts w:eastAsia="Times New Roman" w:cs="Arial"/>
          <w:i/>
          <w:color w:val="202328"/>
          <w:shd w:val="clear" w:color="auto" w:fill="FFFFFF"/>
          <w:lang w:eastAsia="fr-FR"/>
        </w:rPr>
        <w:t>. Ces inventaires ont été complété</w:t>
      </w:r>
      <w:r w:rsidR="00BD7366" w:rsidRPr="002948D2">
        <w:rPr>
          <w:rFonts w:eastAsia="Times New Roman" w:cs="Arial"/>
          <w:i/>
          <w:color w:val="202328"/>
          <w:shd w:val="clear" w:color="auto" w:fill="FFFFFF"/>
          <w:lang w:eastAsia="fr-FR"/>
        </w:rPr>
        <w:t xml:space="preserve"> </w:t>
      </w:r>
      <w:r w:rsidR="00BD7366">
        <w:rPr>
          <w:rFonts w:eastAsia="Times New Roman" w:cs="Arial"/>
          <w:i/>
          <w:color w:val="202328"/>
          <w:shd w:val="clear" w:color="auto" w:fill="FFFFFF"/>
          <w:lang w:eastAsia="fr-FR"/>
        </w:rPr>
        <w:t xml:space="preserve">par la </w:t>
      </w:r>
      <w:r w:rsidR="00BD7366" w:rsidRPr="002948D2">
        <w:rPr>
          <w:rFonts w:eastAsia="Times New Roman" w:cs="Arial"/>
          <w:i/>
          <w:color w:val="202328"/>
          <w:shd w:val="clear" w:color="auto" w:fill="FFFFFF"/>
          <w:lang w:eastAsia="fr-FR"/>
        </w:rPr>
        <w:t>consultation</w:t>
      </w:r>
      <w:r w:rsidR="002214C4" w:rsidRPr="002948D2">
        <w:rPr>
          <w:rFonts w:eastAsia="Times New Roman" w:cs="Arial"/>
          <w:i/>
          <w:color w:val="202328"/>
          <w:shd w:val="clear" w:color="auto" w:fill="FFFFFF"/>
          <w:lang w:eastAsia="fr-FR"/>
        </w:rPr>
        <w:t xml:space="preserve"> des bases de données </w:t>
      </w:r>
      <w:proofErr w:type="spellStart"/>
      <w:r w:rsidR="002214C4" w:rsidRPr="002948D2">
        <w:rPr>
          <w:rFonts w:eastAsia="Times New Roman" w:cs="Arial"/>
          <w:i/>
          <w:color w:val="202328"/>
          <w:shd w:val="clear" w:color="auto" w:fill="FFFFFF"/>
          <w:lang w:eastAsia="fr-FR"/>
        </w:rPr>
        <w:t>Cettia</w:t>
      </w:r>
      <w:proofErr w:type="spellEnd"/>
      <w:r w:rsidR="002214C4" w:rsidRPr="002948D2">
        <w:rPr>
          <w:rFonts w:eastAsia="Times New Roman" w:cs="Arial"/>
          <w:i/>
          <w:color w:val="202328"/>
          <w:shd w:val="clear" w:color="auto" w:fill="FFFFFF"/>
          <w:lang w:eastAsia="fr-FR"/>
        </w:rPr>
        <w:t xml:space="preserve"> et Faune Île-de-</w:t>
      </w:r>
      <w:r w:rsidR="000664B5" w:rsidRPr="002948D2">
        <w:rPr>
          <w:rFonts w:eastAsia="Times New Roman" w:cs="Arial"/>
          <w:i/>
          <w:color w:val="202328"/>
          <w:shd w:val="clear" w:color="auto" w:fill="FFFFFF"/>
          <w:lang w:eastAsia="fr-FR"/>
        </w:rPr>
        <w:t>France</w:t>
      </w:r>
      <w:r w:rsidRPr="002948D2">
        <w:rPr>
          <w:rFonts w:eastAsia="Times New Roman" w:cs="Arial"/>
          <w:i/>
          <w:color w:val="202328"/>
          <w:shd w:val="clear" w:color="auto" w:fill="FFFFFF"/>
          <w:lang w:eastAsia="fr-FR"/>
        </w:rPr>
        <w:t>.</w:t>
      </w:r>
      <w:r w:rsidR="00BD7366">
        <w:rPr>
          <w:rFonts w:eastAsia="Times New Roman" w:cs="Arial"/>
          <w:i/>
          <w:color w:val="202328"/>
          <w:shd w:val="clear" w:color="auto" w:fill="FFFFFF"/>
          <w:lang w:eastAsia="fr-FR"/>
        </w:rPr>
        <w:t xml:space="preserve"> </w:t>
      </w:r>
    </w:p>
    <w:p w:rsidR="00260508" w:rsidRDefault="000049F3" w:rsidP="000664B5">
      <w:pPr>
        <w:ind w:left="708"/>
        <w:jc w:val="both"/>
        <w:rPr>
          <w:rFonts w:eastAsia="Times New Roman" w:cs="Arial"/>
          <w:i/>
          <w:color w:val="202328"/>
          <w:shd w:val="clear" w:color="auto" w:fill="FFFFFF"/>
          <w:lang w:eastAsia="fr-FR"/>
        </w:rPr>
      </w:pPr>
      <w:r w:rsidRPr="002948D2">
        <w:rPr>
          <w:rFonts w:eastAsia="Times New Roman" w:cs="Arial"/>
          <w:i/>
          <w:color w:val="202328"/>
          <w:shd w:val="clear" w:color="auto" w:fill="FFFFFF"/>
          <w:lang w:eastAsia="fr-FR"/>
        </w:rPr>
        <w:t xml:space="preserve">En conclusion, </w:t>
      </w:r>
      <w:r w:rsidR="002214C4" w:rsidRPr="002948D2">
        <w:rPr>
          <w:rFonts w:eastAsia="Times New Roman" w:cs="Arial"/>
          <w:i/>
          <w:color w:val="202328"/>
          <w:shd w:val="clear" w:color="auto" w:fill="FFFFFF"/>
          <w:lang w:eastAsia="fr-FR"/>
        </w:rPr>
        <w:t xml:space="preserve">cette étude a permis </w:t>
      </w:r>
      <w:r w:rsidR="00260508" w:rsidRPr="002948D2">
        <w:rPr>
          <w:rFonts w:eastAsia="Times New Roman" w:cs="Arial"/>
          <w:i/>
          <w:color w:val="202328"/>
          <w:shd w:val="clear" w:color="auto" w:fill="FFFFFF"/>
          <w:lang w:eastAsia="fr-FR"/>
        </w:rPr>
        <w:t>d’appréhender les potentialités d’accueil de l’aire d’étude</w:t>
      </w:r>
      <w:r w:rsidR="002214C4" w:rsidRPr="002948D2">
        <w:rPr>
          <w:rFonts w:eastAsia="Times New Roman" w:cs="Arial"/>
          <w:i/>
          <w:color w:val="202328"/>
          <w:shd w:val="clear" w:color="auto" w:fill="FFFFFF"/>
          <w:lang w:eastAsia="fr-FR"/>
        </w:rPr>
        <w:t xml:space="preserve"> pour la faune locale et notamment pour</w:t>
      </w:r>
      <w:r w:rsidR="00260508" w:rsidRPr="002948D2">
        <w:rPr>
          <w:rFonts w:eastAsia="Times New Roman" w:cs="Arial"/>
          <w:i/>
          <w:color w:val="202328"/>
          <w:shd w:val="clear" w:color="auto" w:fill="FFFFFF"/>
          <w:lang w:eastAsia="fr-FR"/>
        </w:rPr>
        <w:t xml:space="preserve"> les oiseaux nicheurs. 14 espèces y sont potentiellement nicheuses. Deux accenteurs mouchets (mâles chanteurs) ont été entendus sur l’aire d’étude. S’agissant du moineau domestique, entre dix et quinze individus ont été observés sur l’aire d’étude, nichant probablement sur les bâtiments. Malgré la présence de ces deux espèces d’oiseaux potentiellement nicheuses à enjeu moyen et assez fort en Ile-de-France, les enjeux restent limités compte tenu du contexte local enclavé et très urbain, de la faible superficie de l’aire d’étude et de leur bonne représentation en ville. De plus, les habitats présents sur le site ne constituent pas des habitats particulièrement attractifs pour ces espèces justifiant </w:t>
      </w:r>
      <w:r w:rsidR="002214C4" w:rsidRPr="002948D2">
        <w:rPr>
          <w:rFonts w:eastAsia="Times New Roman" w:cs="Arial"/>
          <w:i/>
          <w:color w:val="202328"/>
          <w:shd w:val="clear" w:color="auto" w:fill="FFFFFF"/>
          <w:lang w:eastAsia="fr-FR"/>
        </w:rPr>
        <w:t>d’une nécessaire</w:t>
      </w:r>
      <w:r w:rsidR="00260508" w:rsidRPr="002948D2">
        <w:rPr>
          <w:rFonts w:eastAsia="Times New Roman" w:cs="Arial"/>
          <w:i/>
          <w:color w:val="202328"/>
          <w:shd w:val="clear" w:color="auto" w:fill="FFFFFF"/>
          <w:lang w:eastAsia="fr-FR"/>
        </w:rPr>
        <w:t xml:space="preserve"> préservation. </w:t>
      </w:r>
      <w:r w:rsidR="002214C4" w:rsidRPr="002948D2">
        <w:rPr>
          <w:rFonts w:eastAsia="Times New Roman" w:cs="Arial"/>
          <w:i/>
          <w:color w:val="202328"/>
          <w:shd w:val="clear" w:color="auto" w:fill="FFFFFF"/>
          <w:lang w:eastAsia="fr-FR"/>
        </w:rPr>
        <w:t xml:space="preserve">En effet, les espèces pourront se réinstaller au sein du nouveau quartier après les travaux. </w:t>
      </w:r>
      <w:r w:rsidR="002948D2">
        <w:rPr>
          <w:rFonts w:eastAsia="Times New Roman" w:cs="Arial"/>
          <w:i/>
          <w:color w:val="202328"/>
          <w:shd w:val="clear" w:color="auto" w:fill="FFFFFF"/>
          <w:lang w:eastAsia="fr-FR"/>
        </w:rPr>
        <w:t>L’étude d’impact précise que</w:t>
      </w:r>
      <w:r w:rsidR="000664B5" w:rsidRPr="002948D2">
        <w:rPr>
          <w:rFonts w:eastAsia="Times New Roman" w:cs="Arial"/>
          <w:i/>
          <w:color w:val="202328"/>
          <w:shd w:val="clear" w:color="auto" w:fill="FFFFFF"/>
          <w:lang w:eastAsia="fr-FR"/>
        </w:rPr>
        <w:t xml:space="preserve"> l’aménageur ne devra pas réaliser </w:t>
      </w:r>
      <w:r w:rsidR="002214C4" w:rsidRPr="002948D2">
        <w:rPr>
          <w:rFonts w:eastAsia="Times New Roman" w:cs="Arial"/>
          <w:i/>
          <w:color w:val="202328"/>
          <w:shd w:val="clear" w:color="auto" w:fill="FFFFFF"/>
          <w:lang w:eastAsia="fr-FR"/>
        </w:rPr>
        <w:t>d’aba</w:t>
      </w:r>
      <w:r w:rsidR="00AC1D5E">
        <w:rPr>
          <w:rFonts w:eastAsia="Times New Roman" w:cs="Arial"/>
          <w:i/>
          <w:color w:val="202328"/>
          <w:shd w:val="clear" w:color="auto" w:fill="FFFFFF"/>
          <w:lang w:eastAsia="fr-FR"/>
        </w:rPr>
        <w:t>t</w:t>
      </w:r>
      <w:r w:rsidR="002214C4" w:rsidRPr="002948D2">
        <w:rPr>
          <w:rFonts w:eastAsia="Times New Roman" w:cs="Arial"/>
          <w:i/>
          <w:color w:val="202328"/>
          <w:shd w:val="clear" w:color="auto" w:fill="FFFFFF"/>
          <w:lang w:eastAsia="fr-FR"/>
        </w:rPr>
        <w:t xml:space="preserve">tage ni d’élagage </w:t>
      </w:r>
      <w:r w:rsidR="000664B5" w:rsidRPr="002948D2">
        <w:rPr>
          <w:rFonts w:eastAsia="Times New Roman" w:cs="Arial"/>
          <w:i/>
          <w:color w:val="202328"/>
          <w:shd w:val="clear" w:color="auto" w:fill="FFFFFF"/>
          <w:lang w:eastAsia="fr-FR"/>
        </w:rPr>
        <w:t>d’arbre</w:t>
      </w:r>
      <w:r w:rsidR="00AC1D5E">
        <w:rPr>
          <w:rFonts w:eastAsia="Times New Roman" w:cs="Arial"/>
          <w:i/>
          <w:color w:val="202328"/>
          <w:shd w:val="clear" w:color="auto" w:fill="FFFFFF"/>
          <w:lang w:eastAsia="fr-FR"/>
        </w:rPr>
        <w:t>s</w:t>
      </w:r>
      <w:r w:rsidR="000664B5" w:rsidRPr="002948D2">
        <w:rPr>
          <w:rFonts w:eastAsia="Times New Roman" w:cs="Arial"/>
          <w:i/>
          <w:color w:val="202328"/>
          <w:shd w:val="clear" w:color="auto" w:fill="FFFFFF"/>
          <w:lang w:eastAsia="fr-FR"/>
        </w:rPr>
        <w:t xml:space="preserve"> </w:t>
      </w:r>
      <w:r w:rsidR="002214C4" w:rsidRPr="002948D2">
        <w:rPr>
          <w:rFonts w:eastAsia="Times New Roman" w:cs="Arial"/>
          <w:i/>
          <w:color w:val="202328"/>
          <w:shd w:val="clear" w:color="auto" w:fill="FFFFFF"/>
          <w:lang w:eastAsia="fr-FR"/>
        </w:rPr>
        <w:t>en période de nidifications. </w:t>
      </w:r>
    </w:p>
    <w:p w:rsidR="00B6557A" w:rsidRDefault="00B6557A" w:rsidP="00387976">
      <w:pPr>
        <w:ind w:left="708"/>
        <w:jc w:val="both"/>
        <w:rPr>
          <w:rFonts w:eastAsia="Times New Roman" w:cs="Arial"/>
          <w:i/>
          <w:color w:val="202328"/>
          <w:shd w:val="clear" w:color="auto" w:fill="FFFFFF"/>
          <w:lang w:eastAsia="fr-FR"/>
        </w:rPr>
      </w:pPr>
      <w:r>
        <w:rPr>
          <w:rFonts w:eastAsia="Times New Roman" w:cs="Arial"/>
          <w:i/>
          <w:color w:val="202328"/>
          <w:shd w:val="clear" w:color="auto" w:fill="FFFFFF"/>
          <w:lang w:eastAsia="fr-FR"/>
        </w:rPr>
        <w:t>Concernant la création de lieux d’habitats favorable à la biodiversité</w:t>
      </w:r>
      <w:r w:rsidR="00387976">
        <w:rPr>
          <w:rFonts w:eastAsia="Times New Roman" w:cs="Arial"/>
          <w:i/>
          <w:color w:val="202328"/>
          <w:shd w:val="clear" w:color="auto" w:fill="FFFFFF"/>
          <w:lang w:eastAsia="fr-FR"/>
        </w:rPr>
        <w:t xml:space="preserve"> et à l’accueil de la petite faune locale</w:t>
      </w:r>
      <w:r>
        <w:rPr>
          <w:rFonts w:eastAsia="Times New Roman" w:cs="Arial"/>
          <w:i/>
          <w:color w:val="202328"/>
          <w:shd w:val="clear" w:color="auto" w:fill="FFFFFF"/>
          <w:lang w:eastAsia="fr-FR"/>
        </w:rPr>
        <w:t xml:space="preserve"> au sein du futur quartier, </w:t>
      </w:r>
      <w:r w:rsidR="00056E42">
        <w:rPr>
          <w:rFonts w:eastAsia="Times New Roman" w:cs="Arial"/>
          <w:i/>
          <w:color w:val="202328"/>
          <w:shd w:val="clear" w:color="auto" w:fill="FFFFFF"/>
          <w:lang w:eastAsia="fr-FR"/>
        </w:rPr>
        <w:t xml:space="preserve">celle-ci sera favorisée par la création de </w:t>
      </w:r>
      <w:r w:rsidR="00056E42" w:rsidRPr="00056E42">
        <w:rPr>
          <w:rFonts w:eastAsia="Times New Roman" w:cs="Arial"/>
          <w:i/>
          <w:color w:val="202328"/>
          <w:shd w:val="clear" w:color="auto" w:fill="FFFFFF"/>
          <w:lang w:eastAsia="fr-FR"/>
        </w:rPr>
        <w:t>différents biotopes permettant l’installation de cette biodiversité</w:t>
      </w:r>
      <w:r w:rsidR="00387976">
        <w:rPr>
          <w:rFonts w:eastAsia="Times New Roman" w:cs="Arial"/>
          <w:i/>
          <w:color w:val="202328"/>
          <w:shd w:val="clear" w:color="auto" w:fill="FFFFFF"/>
          <w:lang w:eastAsia="fr-FR"/>
        </w:rPr>
        <w:t>. Les différentes strates de végétation</w:t>
      </w:r>
      <w:r w:rsidR="00056E42">
        <w:rPr>
          <w:rFonts w:eastAsia="Times New Roman" w:cs="Arial"/>
          <w:i/>
          <w:color w:val="202328"/>
          <w:shd w:val="clear" w:color="auto" w:fill="FFFFFF"/>
          <w:lang w:eastAsia="fr-FR"/>
        </w:rPr>
        <w:t xml:space="preserve"> </w:t>
      </w:r>
      <w:r w:rsidR="00056E42" w:rsidRPr="00056E42">
        <w:rPr>
          <w:rFonts w:eastAsia="Times New Roman" w:cs="Arial"/>
          <w:i/>
          <w:color w:val="202328"/>
          <w:shd w:val="clear" w:color="auto" w:fill="FFFFFF"/>
          <w:lang w:eastAsia="fr-FR"/>
        </w:rPr>
        <w:t>tel</w:t>
      </w:r>
      <w:r w:rsidR="00B411AC">
        <w:rPr>
          <w:rFonts w:eastAsia="Times New Roman" w:cs="Arial"/>
          <w:i/>
          <w:color w:val="202328"/>
          <w:shd w:val="clear" w:color="auto" w:fill="FFFFFF"/>
          <w:lang w:eastAsia="fr-FR"/>
        </w:rPr>
        <w:t>le</w:t>
      </w:r>
      <w:r w:rsidR="00056E42" w:rsidRPr="00056E42">
        <w:rPr>
          <w:rFonts w:eastAsia="Times New Roman" w:cs="Arial"/>
          <w:i/>
          <w:color w:val="202328"/>
          <w:shd w:val="clear" w:color="auto" w:fill="FFFFFF"/>
          <w:lang w:eastAsia="fr-FR"/>
        </w:rPr>
        <w:t>s que des plantations à fleurs en toiture et des espaces végétalisés denses</w:t>
      </w:r>
      <w:r w:rsidR="00AC1D5E">
        <w:rPr>
          <w:rFonts w:eastAsia="Times New Roman" w:cs="Arial"/>
          <w:i/>
          <w:color w:val="202328"/>
          <w:shd w:val="clear" w:color="auto" w:fill="FFFFFF"/>
          <w:lang w:eastAsia="fr-FR"/>
        </w:rPr>
        <w:t xml:space="preserve"> en surface</w:t>
      </w:r>
      <w:r w:rsidR="00387976">
        <w:rPr>
          <w:rFonts w:eastAsia="Times New Roman" w:cs="Arial"/>
          <w:i/>
          <w:color w:val="202328"/>
          <w:shd w:val="clear" w:color="auto" w:fill="FFFFFF"/>
          <w:lang w:eastAsia="fr-FR"/>
        </w:rPr>
        <w:t xml:space="preserve"> favoriseront ce point</w:t>
      </w:r>
      <w:r w:rsidR="00056E42" w:rsidRPr="00056E42">
        <w:rPr>
          <w:rFonts w:eastAsia="Times New Roman" w:cs="Arial"/>
          <w:i/>
          <w:color w:val="202328"/>
          <w:shd w:val="clear" w:color="auto" w:fill="FFFFFF"/>
          <w:lang w:eastAsia="fr-FR"/>
        </w:rPr>
        <w:t>. Les essences de végétaux choisies participeront également à cette thématique en offrant des abris, mais également</w:t>
      </w:r>
      <w:r w:rsidR="00056E42">
        <w:rPr>
          <w:rFonts w:eastAsia="Times New Roman" w:cs="Arial"/>
          <w:i/>
          <w:color w:val="202328"/>
          <w:shd w:val="clear" w:color="auto" w:fill="FFFFFF"/>
          <w:lang w:eastAsia="fr-FR"/>
        </w:rPr>
        <w:t xml:space="preserve"> </w:t>
      </w:r>
      <w:r w:rsidR="00056E42" w:rsidRPr="00056E42">
        <w:rPr>
          <w:rFonts w:eastAsia="Times New Roman" w:cs="Arial"/>
          <w:i/>
          <w:color w:val="202328"/>
          <w:shd w:val="clear" w:color="auto" w:fill="FFFFFF"/>
          <w:lang w:eastAsia="fr-FR"/>
        </w:rPr>
        <w:t>de la nourriture à la faune locale.</w:t>
      </w:r>
      <w:r w:rsidR="00387976">
        <w:rPr>
          <w:rFonts w:eastAsia="Times New Roman" w:cs="Arial"/>
          <w:i/>
          <w:color w:val="202328"/>
          <w:shd w:val="clear" w:color="auto" w:fill="FFFFFF"/>
          <w:lang w:eastAsia="fr-FR"/>
        </w:rPr>
        <w:t xml:space="preserve"> </w:t>
      </w:r>
      <w:r w:rsidR="00387976" w:rsidRPr="00387976">
        <w:rPr>
          <w:rFonts w:eastAsia="Times New Roman" w:cs="Arial"/>
          <w:i/>
          <w:color w:val="202328"/>
          <w:shd w:val="clear" w:color="auto" w:fill="FFFFFF"/>
          <w:lang w:eastAsia="fr-FR"/>
        </w:rPr>
        <w:t>Des aménagements spécifiques, comme des andains pour les lé</w:t>
      </w:r>
      <w:r w:rsidR="00387976">
        <w:rPr>
          <w:rFonts w:eastAsia="Times New Roman" w:cs="Arial"/>
          <w:i/>
          <w:color w:val="202328"/>
          <w:shd w:val="clear" w:color="auto" w:fill="FFFFFF"/>
          <w:lang w:eastAsia="fr-FR"/>
        </w:rPr>
        <w:t xml:space="preserve">zards, des refuges à hérissons, </w:t>
      </w:r>
      <w:r w:rsidR="00387976" w:rsidRPr="00387976">
        <w:rPr>
          <w:rFonts w:eastAsia="Times New Roman" w:cs="Arial"/>
          <w:i/>
          <w:color w:val="202328"/>
          <w:shd w:val="clear" w:color="auto" w:fill="FFFFFF"/>
          <w:lang w:eastAsia="fr-FR"/>
        </w:rPr>
        <w:t>gîtes à chauves-souris, des nichoirs à oiseaux ou des ruches ser</w:t>
      </w:r>
      <w:r w:rsidR="00387976">
        <w:rPr>
          <w:rFonts w:eastAsia="Times New Roman" w:cs="Arial"/>
          <w:i/>
          <w:color w:val="202328"/>
          <w:shd w:val="clear" w:color="auto" w:fill="FFFFFF"/>
          <w:lang w:eastAsia="fr-FR"/>
        </w:rPr>
        <w:t xml:space="preserve">ont installés afin de favoriser </w:t>
      </w:r>
      <w:r w:rsidR="00387976" w:rsidRPr="00387976">
        <w:rPr>
          <w:rFonts w:eastAsia="Times New Roman" w:cs="Arial"/>
          <w:i/>
          <w:color w:val="202328"/>
          <w:shd w:val="clear" w:color="auto" w:fill="FFFFFF"/>
          <w:lang w:eastAsia="fr-FR"/>
        </w:rPr>
        <w:t>leur implantation.</w:t>
      </w:r>
      <w:r w:rsidR="00387976" w:rsidRPr="00387976">
        <w:t xml:space="preserve"> </w:t>
      </w:r>
      <w:r w:rsidR="00387976" w:rsidRPr="00387976">
        <w:rPr>
          <w:rFonts w:eastAsia="Times New Roman" w:cs="Arial"/>
          <w:i/>
          <w:color w:val="202328"/>
          <w:shd w:val="clear" w:color="auto" w:fill="FFFFFF"/>
          <w:lang w:eastAsia="fr-FR"/>
        </w:rPr>
        <w:t xml:space="preserve">Pour permettre les déplacements des petits mammifères, il </w:t>
      </w:r>
      <w:r w:rsidR="00387976">
        <w:rPr>
          <w:rFonts w:eastAsia="Times New Roman" w:cs="Arial"/>
          <w:i/>
          <w:color w:val="202328"/>
          <w:shd w:val="clear" w:color="auto" w:fill="FFFFFF"/>
          <w:lang w:eastAsia="fr-FR"/>
        </w:rPr>
        <w:t xml:space="preserve">sera également demandé de mettre en place des </w:t>
      </w:r>
      <w:r w:rsidR="00387976" w:rsidRPr="00387976">
        <w:rPr>
          <w:rFonts w:eastAsia="Times New Roman" w:cs="Arial"/>
          <w:i/>
          <w:color w:val="202328"/>
          <w:shd w:val="clear" w:color="auto" w:fill="FFFFFF"/>
          <w:lang w:eastAsia="fr-FR"/>
        </w:rPr>
        <w:t>passages sous clôture</w:t>
      </w:r>
      <w:r w:rsidR="00387976">
        <w:rPr>
          <w:rFonts w:eastAsia="Times New Roman" w:cs="Arial"/>
          <w:i/>
          <w:color w:val="202328"/>
          <w:shd w:val="clear" w:color="auto" w:fill="FFFFFF"/>
          <w:lang w:eastAsia="fr-FR"/>
        </w:rPr>
        <w:t>.</w:t>
      </w:r>
    </w:p>
    <w:p w:rsidR="00B6557A" w:rsidRPr="002948D2" w:rsidRDefault="00B6557A" w:rsidP="000664B5">
      <w:pPr>
        <w:ind w:left="708"/>
        <w:jc w:val="both"/>
        <w:rPr>
          <w:rFonts w:eastAsia="Times New Roman" w:cs="Arial"/>
          <w:i/>
          <w:color w:val="202328"/>
          <w:shd w:val="clear" w:color="auto" w:fill="FFFFFF"/>
          <w:lang w:eastAsia="fr-FR"/>
        </w:rPr>
      </w:pPr>
    </w:p>
    <w:p w:rsidR="00260508" w:rsidRDefault="00260508" w:rsidP="00794B7F">
      <w:pPr>
        <w:pStyle w:val="NormalWeb"/>
        <w:spacing w:before="0" w:beforeAutospacing="0" w:after="0" w:afterAutospacing="0"/>
        <w:jc w:val="both"/>
        <w:rPr>
          <w:rFonts w:asciiTheme="minorHAnsi" w:hAnsiTheme="minorHAnsi"/>
          <w:bCs/>
          <w:i/>
          <w:sz w:val="20"/>
          <w:szCs w:val="20"/>
        </w:rPr>
      </w:pPr>
    </w:p>
    <w:p w:rsidR="00556E5B" w:rsidRPr="00556E5B" w:rsidRDefault="00556E5B" w:rsidP="00556E5B">
      <w:pPr>
        <w:spacing w:after="0"/>
        <w:jc w:val="both"/>
        <w:rPr>
          <w:rFonts w:cs="Arial"/>
          <w:color w:val="202328"/>
          <w:u w:val="single"/>
          <w:shd w:val="clear" w:color="auto" w:fill="FFFFFF"/>
        </w:rPr>
      </w:pPr>
      <w:r w:rsidRPr="00556E5B">
        <w:rPr>
          <w:rFonts w:cs="Arial"/>
          <w:color w:val="202328"/>
          <w:u w:val="single"/>
          <w:shd w:val="clear" w:color="auto" w:fill="FFFFFF"/>
        </w:rPr>
        <w:t>Impact en terme d’aggravation des nuisances urbaines : bruit, circulation, manque de stationnement, qualité de l'air</w:t>
      </w:r>
      <w:r>
        <w:rPr>
          <w:rFonts w:cs="Arial"/>
          <w:color w:val="202328"/>
          <w:u w:val="single"/>
          <w:shd w:val="clear" w:color="auto" w:fill="FFFFFF"/>
        </w:rPr>
        <w:t> :</w:t>
      </w:r>
    </w:p>
    <w:p w:rsidR="00556E5B" w:rsidRDefault="00556E5B" w:rsidP="00556E5B">
      <w:pPr>
        <w:spacing w:after="0"/>
        <w:jc w:val="both"/>
        <w:rPr>
          <w:rFonts w:cs="Arial"/>
          <w:color w:val="202328"/>
          <w:shd w:val="clear" w:color="auto" w:fill="FFFFFF"/>
        </w:rPr>
      </w:pPr>
    </w:p>
    <w:p w:rsidR="00556E5B" w:rsidRDefault="00556E5B" w:rsidP="00556E5B">
      <w:pPr>
        <w:spacing w:after="0"/>
        <w:jc w:val="both"/>
        <w:rPr>
          <w:rFonts w:cs="Arial"/>
          <w:color w:val="202328"/>
          <w:shd w:val="clear" w:color="auto" w:fill="FFFFFF"/>
        </w:rPr>
      </w:pPr>
      <w:r w:rsidRPr="007D6D25">
        <w:rPr>
          <w:rFonts w:cs="Arial"/>
          <w:color w:val="202328"/>
          <w:shd w:val="clear" w:color="auto" w:fill="FFFFFF"/>
        </w:rPr>
        <w:t xml:space="preserve">En lien avec les déplacements et l’arrivée de nouveaux habitants, le manque de prise en compte des nuisances urbaines qui seront générées par le projet est évoqué dans 18 avis. Il est </w:t>
      </w:r>
      <w:r>
        <w:rPr>
          <w:rFonts w:cs="Arial"/>
          <w:color w:val="202328"/>
          <w:shd w:val="clear" w:color="auto" w:fill="FFFFFF"/>
        </w:rPr>
        <w:t>particulièrement évoqué</w:t>
      </w:r>
      <w:r w:rsidRPr="007D6D25">
        <w:rPr>
          <w:rFonts w:cs="Arial"/>
          <w:color w:val="202328"/>
          <w:shd w:val="clear" w:color="auto" w:fill="FFFFFF"/>
        </w:rPr>
        <w:t xml:space="preserve"> </w:t>
      </w:r>
      <w:r>
        <w:rPr>
          <w:rFonts w:cs="Arial"/>
          <w:color w:val="202328"/>
          <w:shd w:val="clear" w:color="auto" w:fill="FFFFFF"/>
        </w:rPr>
        <w:t xml:space="preserve">les risques de </w:t>
      </w:r>
      <w:r w:rsidR="00C5681C" w:rsidRPr="007D6D25">
        <w:rPr>
          <w:rFonts w:cs="Arial"/>
          <w:color w:val="202328"/>
          <w:shd w:val="clear" w:color="auto" w:fill="FFFFFF"/>
        </w:rPr>
        <w:t xml:space="preserve">saturation de la circulation et de l’offre de stationnement </w:t>
      </w:r>
      <w:r w:rsidR="00C5681C">
        <w:rPr>
          <w:rFonts w:cs="Arial"/>
          <w:color w:val="202328"/>
          <w:shd w:val="clear" w:color="auto" w:fill="FFFFFF"/>
        </w:rPr>
        <w:t xml:space="preserve">ainsi que de </w:t>
      </w:r>
      <w:r w:rsidRPr="007D6D25">
        <w:rPr>
          <w:rFonts w:cs="Arial"/>
          <w:color w:val="202328"/>
          <w:shd w:val="clear" w:color="auto" w:fill="FFFFFF"/>
        </w:rPr>
        <w:t>pollution</w:t>
      </w:r>
      <w:r>
        <w:rPr>
          <w:rFonts w:cs="Arial"/>
          <w:color w:val="202328"/>
          <w:shd w:val="clear" w:color="auto" w:fill="FFFFFF"/>
        </w:rPr>
        <w:t>s</w:t>
      </w:r>
      <w:r w:rsidRPr="007D6D25">
        <w:rPr>
          <w:rFonts w:cs="Arial"/>
          <w:color w:val="202328"/>
          <w:shd w:val="clear" w:color="auto" w:fill="FFFFFF"/>
        </w:rPr>
        <w:t xml:space="preserve"> sonore.</w:t>
      </w:r>
      <w:r>
        <w:rPr>
          <w:rFonts w:cs="Arial"/>
          <w:color w:val="202328"/>
          <w:shd w:val="clear" w:color="auto" w:fill="FFFFFF"/>
        </w:rPr>
        <w:t xml:space="preserve"> </w:t>
      </w:r>
      <w:r w:rsidR="00910639">
        <w:rPr>
          <w:rFonts w:cs="Arial"/>
          <w:color w:val="202328"/>
          <w:shd w:val="clear" w:color="auto" w:fill="FFFFFF"/>
        </w:rPr>
        <w:t>L’étude d’impact qui précise que l’augmentation de la circulation sera limitée sur le secteur suscite des interrogations. De même, le nombre de places de stationnement prévue</w:t>
      </w:r>
      <w:r w:rsidR="00761F5F">
        <w:rPr>
          <w:rFonts w:cs="Arial"/>
          <w:color w:val="202328"/>
          <w:shd w:val="clear" w:color="auto" w:fill="FFFFFF"/>
        </w:rPr>
        <w:t>s</w:t>
      </w:r>
      <w:r w:rsidR="00910639">
        <w:rPr>
          <w:rFonts w:cs="Arial"/>
          <w:color w:val="202328"/>
          <w:shd w:val="clear" w:color="auto" w:fill="FFFFFF"/>
        </w:rPr>
        <w:t xml:space="preserve"> dans le projet est </w:t>
      </w:r>
      <w:r w:rsidR="00761F5F">
        <w:rPr>
          <w:rFonts w:cs="Arial"/>
          <w:color w:val="202328"/>
          <w:shd w:val="clear" w:color="auto" w:fill="FFFFFF"/>
        </w:rPr>
        <w:t>jugé insuffisant</w:t>
      </w:r>
      <w:r w:rsidR="00910639">
        <w:rPr>
          <w:rFonts w:cs="Arial"/>
          <w:color w:val="202328"/>
          <w:shd w:val="clear" w:color="auto" w:fill="FFFFFF"/>
        </w:rPr>
        <w:t>, au vu de la saturation actuelle du quartier. Enfin en relation, avec la circulation, plusieurs personnes anticipent une aggravation de</w:t>
      </w:r>
      <w:r w:rsidR="00DE6573">
        <w:rPr>
          <w:rFonts w:cs="Arial"/>
          <w:color w:val="202328"/>
          <w:shd w:val="clear" w:color="auto" w:fill="FFFFFF"/>
        </w:rPr>
        <w:t>s</w:t>
      </w:r>
      <w:r w:rsidR="00910639">
        <w:rPr>
          <w:rFonts w:cs="Arial"/>
          <w:color w:val="202328"/>
          <w:shd w:val="clear" w:color="auto" w:fill="FFFFFF"/>
        </w:rPr>
        <w:t xml:space="preserve"> nuisances sonores </w:t>
      </w:r>
      <w:r w:rsidR="00823258">
        <w:rPr>
          <w:rFonts w:cs="Arial"/>
          <w:color w:val="202328"/>
          <w:shd w:val="clear" w:color="auto" w:fill="FFFFFF"/>
        </w:rPr>
        <w:t xml:space="preserve">et de la qualité de l’air </w:t>
      </w:r>
      <w:r w:rsidR="00910639">
        <w:rPr>
          <w:rFonts w:cs="Arial"/>
          <w:color w:val="202328"/>
          <w:shd w:val="clear" w:color="auto" w:fill="FFFFFF"/>
        </w:rPr>
        <w:t>et s’interrogent sur les mesures qui seront mises en place pour préserver les logements, notamment ceux situés sur la RD 7.</w:t>
      </w:r>
    </w:p>
    <w:p w:rsidR="00910639" w:rsidRDefault="00910639" w:rsidP="00556E5B">
      <w:pPr>
        <w:spacing w:after="0"/>
        <w:jc w:val="both"/>
        <w:rPr>
          <w:rFonts w:cs="Arial"/>
          <w:color w:val="202328"/>
          <w:shd w:val="clear" w:color="auto" w:fill="FFFFFF"/>
        </w:rPr>
      </w:pPr>
    </w:p>
    <w:p w:rsidR="00556E5B" w:rsidRPr="006F2172" w:rsidRDefault="00556E5B" w:rsidP="00FC1290">
      <w:pPr>
        <w:pStyle w:val="NormalWeb"/>
        <w:numPr>
          <w:ilvl w:val="0"/>
          <w:numId w:val="7"/>
        </w:numPr>
        <w:spacing w:before="0" w:beforeAutospacing="0" w:after="0" w:afterAutospacing="0"/>
        <w:jc w:val="both"/>
        <w:rPr>
          <w:rFonts w:asciiTheme="minorHAnsi" w:hAnsiTheme="minorHAnsi" w:cs="Arial"/>
          <w:b/>
          <w:color w:val="202328"/>
          <w:sz w:val="22"/>
          <w:szCs w:val="22"/>
          <w:shd w:val="clear" w:color="auto" w:fill="FFFFFF"/>
        </w:rPr>
      </w:pPr>
      <w:r w:rsidRPr="006F2172">
        <w:rPr>
          <w:rFonts w:asciiTheme="minorHAnsi" w:hAnsiTheme="minorHAnsi" w:cs="Arial"/>
          <w:b/>
          <w:color w:val="202328"/>
          <w:sz w:val="22"/>
          <w:szCs w:val="22"/>
          <w:shd w:val="clear" w:color="auto" w:fill="FFFFFF"/>
        </w:rPr>
        <w:t>Réponse du Maître d’ouvrage :</w:t>
      </w:r>
    </w:p>
    <w:p w:rsidR="006F2172" w:rsidRDefault="00EC44EE" w:rsidP="006F2172">
      <w:pPr>
        <w:ind w:left="708"/>
        <w:jc w:val="both"/>
        <w:rPr>
          <w:rFonts w:eastAsia="Times New Roman" w:cs="Arial"/>
          <w:i/>
          <w:color w:val="202328"/>
          <w:shd w:val="clear" w:color="auto" w:fill="FFFFFF"/>
          <w:lang w:eastAsia="fr-FR"/>
        </w:rPr>
      </w:pPr>
      <w:r w:rsidRPr="00EC44EE">
        <w:rPr>
          <w:rFonts w:eastAsia="Times New Roman" w:cs="Arial"/>
          <w:i/>
          <w:color w:val="202328"/>
          <w:shd w:val="clear" w:color="auto" w:fill="FFFFFF"/>
          <w:lang w:eastAsia="fr-FR"/>
        </w:rPr>
        <w:t>Concernant la circulation</w:t>
      </w:r>
      <w:r w:rsidR="001917E7">
        <w:rPr>
          <w:rFonts w:eastAsia="Times New Roman" w:cs="Arial"/>
          <w:i/>
          <w:color w:val="202328"/>
          <w:shd w:val="clear" w:color="auto" w:fill="FFFFFF"/>
          <w:lang w:eastAsia="fr-FR"/>
        </w:rPr>
        <w:t>,</w:t>
      </w:r>
      <w:r w:rsidRPr="00EC44EE">
        <w:rPr>
          <w:rFonts w:eastAsia="Times New Roman" w:cs="Arial"/>
          <w:i/>
          <w:color w:val="202328"/>
          <w:shd w:val="clear" w:color="auto" w:fill="FFFFFF"/>
          <w:lang w:eastAsia="fr-FR"/>
        </w:rPr>
        <w:t xml:space="preserve"> plusieurs éléments permettent de justifier une hausse modérée du trafic : </w:t>
      </w:r>
    </w:p>
    <w:p w:rsidR="00EC44EE" w:rsidRPr="006F2172" w:rsidRDefault="00EC44EE" w:rsidP="006F2172">
      <w:pPr>
        <w:pStyle w:val="Paragraphedeliste"/>
        <w:numPr>
          <w:ilvl w:val="0"/>
          <w:numId w:val="27"/>
        </w:numPr>
        <w:jc w:val="both"/>
        <w:rPr>
          <w:rFonts w:asciiTheme="minorHAnsi" w:hAnsiTheme="minorHAnsi" w:cs="Arial"/>
          <w:i/>
          <w:color w:val="202328"/>
          <w:sz w:val="22"/>
          <w:szCs w:val="22"/>
          <w:shd w:val="clear" w:color="auto" w:fill="FFFFFF"/>
        </w:rPr>
      </w:pPr>
      <w:r w:rsidRPr="006F2172">
        <w:rPr>
          <w:rFonts w:asciiTheme="minorHAnsi" w:hAnsiTheme="minorHAnsi" w:cs="Arial"/>
          <w:i/>
          <w:color w:val="202328"/>
          <w:sz w:val="22"/>
          <w:szCs w:val="22"/>
          <w:shd w:val="clear" w:color="auto" w:fill="FFFFFF"/>
        </w:rPr>
        <w:lastRenderedPageBreak/>
        <w:t>L’étude circulation des projets Lebon-Lamartine/</w:t>
      </w:r>
      <w:proofErr w:type="spellStart"/>
      <w:r w:rsidRPr="006F2172">
        <w:rPr>
          <w:rFonts w:asciiTheme="minorHAnsi" w:hAnsiTheme="minorHAnsi" w:cs="Arial"/>
          <w:i/>
          <w:color w:val="202328"/>
          <w:sz w:val="22"/>
          <w:szCs w:val="22"/>
          <w:shd w:val="clear" w:color="auto" w:fill="FFFFFF"/>
        </w:rPr>
        <w:t>Hochart</w:t>
      </w:r>
      <w:proofErr w:type="spellEnd"/>
      <w:r w:rsidRPr="006F2172">
        <w:rPr>
          <w:rFonts w:asciiTheme="minorHAnsi" w:hAnsiTheme="minorHAnsi" w:cs="Arial"/>
          <w:i/>
          <w:color w:val="202328"/>
          <w:sz w:val="22"/>
          <w:szCs w:val="22"/>
          <w:shd w:val="clear" w:color="auto" w:fill="FFFFFF"/>
        </w:rPr>
        <w:t xml:space="preserve"> préconise une réorganisation des sens de circulation des voies existantes et une adaptation des sens de circulation des voies créées. Ces préconisations proposent soit le prolongement de la rue Lamartine (située dans le quartier Lebon-Lamartine à Villejuif), soit sa mise en double sens qui, dans les deux cas viendra décharger la rue Paul </w:t>
      </w:r>
      <w:proofErr w:type="spellStart"/>
      <w:r w:rsidRPr="006F2172">
        <w:rPr>
          <w:rFonts w:asciiTheme="minorHAnsi" w:hAnsiTheme="minorHAnsi" w:cs="Arial"/>
          <w:i/>
          <w:color w:val="202328"/>
          <w:sz w:val="22"/>
          <w:szCs w:val="22"/>
          <w:shd w:val="clear" w:color="auto" w:fill="FFFFFF"/>
        </w:rPr>
        <w:t>Hochart</w:t>
      </w:r>
      <w:proofErr w:type="spellEnd"/>
      <w:r w:rsidRPr="006F2172">
        <w:rPr>
          <w:rFonts w:asciiTheme="minorHAnsi" w:hAnsiTheme="minorHAnsi" w:cs="Arial"/>
          <w:i/>
          <w:color w:val="202328"/>
          <w:sz w:val="22"/>
          <w:szCs w:val="22"/>
          <w:shd w:val="clear" w:color="auto" w:fill="FFFFFF"/>
        </w:rPr>
        <w:t xml:space="preserve">, d’autant que la RD7 côté Nord au carrefour </w:t>
      </w:r>
      <w:proofErr w:type="spellStart"/>
      <w:r w:rsidRPr="006F2172">
        <w:rPr>
          <w:rFonts w:asciiTheme="minorHAnsi" w:hAnsiTheme="minorHAnsi" w:cs="Arial"/>
          <w:i/>
          <w:color w:val="202328"/>
          <w:sz w:val="22"/>
          <w:szCs w:val="22"/>
          <w:shd w:val="clear" w:color="auto" w:fill="FFFFFF"/>
        </w:rPr>
        <w:t>Hochart</w:t>
      </w:r>
      <w:proofErr w:type="spellEnd"/>
      <w:r w:rsidRPr="006F2172">
        <w:rPr>
          <w:rFonts w:asciiTheme="minorHAnsi" w:hAnsiTheme="minorHAnsi" w:cs="Arial"/>
          <w:i/>
          <w:color w:val="202328"/>
          <w:sz w:val="22"/>
          <w:szCs w:val="22"/>
          <w:shd w:val="clear" w:color="auto" w:fill="FFFFFF"/>
        </w:rPr>
        <w:t>/</w:t>
      </w:r>
      <w:proofErr w:type="spellStart"/>
      <w:r w:rsidRPr="006F2172">
        <w:rPr>
          <w:rFonts w:asciiTheme="minorHAnsi" w:hAnsiTheme="minorHAnsi" w:cs="Arial"/>
          <w:i/>
          <w:color w:val="202328"/>
          <w:sz w:val="22"/>
          <w:szCs w:val="22"/>
          <w:shd w:val="clear" w:color="auto" w:fill="FFFFFF"/>
        </w:rPr>
        <w:t>Trembaly</w:t>
      </w:r>
      <w:proofErr w:type="spellEnd"/>
      <w:r w:rsidRPr="006F2172">
        <w:rPr>
          <w:rFonts w:asciiTheme="minorHAnsi" w:hAnsiTheme="minorHAnsi" w:cs="Arial"/>
          <w:i/>
          <w:color w:val="202328"/>
          <w:sz w:val="22"/>
          <w:szCs w:val="22"/>
          <w:shd w:val="clear" w:color="auto" w:fill="FFFFFF"/>
        </w:rPr>
        <w:t xml:space="preserve"> bénéficie de la capacité suffisante pour écouler la demande complémentaire. </w:t>
      </w:r>
    </w:p>
    <w:p w:rsidR="00EC44EE" w:rsidRDefault="00EC44EE" w:rsidP="006F2172">
      <w:pPr>
        <w:pStyle w:val="Paragraphedeliste"/>
        <w:numPr>
          <w:ilvl w:val="0"/>
          <w:numId w:val="27"/>
        </w:numPr>
        <w:jc w:val="both"/>
        <w:rPr>
          <w:rFonts w:asciiTheme="minorHAnsi" w:hAnsiTheme="minorHAnsi" w:cs="Arial"/>
          <w:i/>
          <w:color w:val="202328"/>
          <w:sz w:val="22"/>
          <w:szCs w:val="22"/>
          <w:shd w:val="clear" w:color="auto" w:fill="FFFFFF"/>
        </w:rPr>
      </w:pPr>
      <w:r w:rsidRPr="006F2172">
        <w:rPr>
          <w:rFonts w:asciiTheme="minorHAnsi" w:hAnsiTheme="minorHAnsi" w:cs="Arial"/>
          <w:i/>
          <w:color w:val="202328"/>
          <w:sz w:val="22"/>
          <w:szCs w:val="22"/>
          <w:shd w:val="clear" w:color="auto" w:fill="FFFFFF"/>
        </w:rPr>
        <w:t xml:space="preserve">L’arrivée de la gare de métro dans le quartier Lallier, situé à proximité engendre une restructuration du réseau de bus avec la création d’une nouvelle ligne de bus (D3) passant par la rue Paul </w:t>
      </w:r>
      <w:proofErr w:type="spellStart"/>
      <w:r w:rsidRPr="006F2172">
        <w:rPr>
          <w:rFonts w:asciiTheme="minorHAnsi" w:hAnsiTheme="minorHAnsi" w:cs="Arial"/>
          <w:i/>
          <w:color w:val="202328"/>
          <w:sz w:val="22"/>
          <w:szCs w:val="22"/>
          <w:shd w:val="clear" w:color="auto" w:fill="FFFFFF"/>
        </w:rPr>
        <w:t>Hochart</w:t>
      </w:r>
      <w:proofErr w:type="spellEnd"/>
      <w:r w:rsidRPr="006F2172">
        <w:rPr>
          <w:rFonts w:asciiTheme="minorHAnsi" w:hAnsiTheme="minorHAnsi" w:cs="Arial"/>
          <w:i/>
          <w:color w:val="202328"/>
          <w:sz w:val="22"/>
          <w:szCs w:val="22"/>
          <w:shd w:val="clear" w:color="auto" w:fill="FFFFFF"/>
        </w:rPr>
        <w:t xml:space="preserve">, favorisant ainsi le rabattement vers la gare en transports en commun. </w:t>
      </w:r>
    </w:p>
    <w:p w:rsidR="006F2172" w:rsidRPr="006F2172" w:rsidRDefault="006F2172" w:rsidP="006F2172">
      <w:pPr>
        <w:pStyle w:val="Paragraphedeliste"/>
        <w:ind w:left="1428"/>
        <w:jc w:val="both"/>
        <w:rPr>
          <w:rFonts w:asciiTheme="minorHAnsi" w:hAnsiTheme="minorHAnsi" w:cs="Arial"/>
          <w:i/>
          <w:color w:val="202328"/>
          <w:sz w:val="22"/>
          <w:szCs w:val="22"/>
          <w:shd w:val="clear" w:color="auto" w:fill="FFFFFF"/>
        </w:rPr>
      </w:pPr>
    </w:p>
    <w:p w:rsidR="00EC44EE" w:rsidRPr="006F2172" w:rsidRDefault="00EC44EE" w:rsidP="006F2172">
      <w:pPr>
        <w:ind w:left="708"/>
        <w:jc w:val="both"/>
        <w:rPr>
          <w:rFonts w:eastAsia="Times New Roman" w:cs="Arial"/>
          <w:i/>
          <w:color w:val="202328"/>
          <w:shd w:val="clear" w:color="auto" w:fill="FFFFFF"/>
          <w:lang w:eastAsia="fr-FR"/>
        </w:rPr>
      </w:pPr>
      <w:r w:rsidRPr="006F2172">
        <w:rPr>
          <w:rFonts w:eastAsia="Times New Roman" w:cs="Arial"/>
          <w:i/>
          <w:color w:val="202328"/>
          <w:shd w:val="clear" w:color="auto" w:fill="FFFFFF"/>
          <w:lang w:eastAsia="fr-FR"/>
        </w:rPr>
        <w:t xml:space="preserve">L’offre en stationnement sur le quartier permettra de répondre aux besoins des habitants du quartier. Chaque résidence et logement disposeront de parking en sous-sol. Un parking public d’une centaine de places permettra de répondre aux besoins des visiteurs du quartier, des usagers des équipements publics et des clients des commerçants. Une tarification adaptée sera mise en place. Enfin, du stationnement longitudinal, le long des voies, permettra de répondre aux besoins en stationnement de courte durée : livraison, dépose minutes…. </w:t>
      </w:r>
    </w:p>
    <w:p w:rsidR="00EC44EE" w:rsidRPr="006F2172" w:rsidRDefault="00EC44EE" w:rsidP="006F2172">
      <w:pPr>
        <w:ind w:left="708"/>
        <w:jc w:val="both"/>
        <w:rPr>
          <w:rFonts w:eastAsia="Times New Roman" w:cs="Arial"/>
          <w:i/>
          <w:color w:val="202328"/>
          <w:shd w:val="clear" w:color="auto" w:fill="FFFFFF"/>
          <w:lang w:eastAsia="fr-FR"/>
        </w:rPr>
      </w:pPr>
      <w:r w:rsidRPr="00EC44EE">
        <w:rPr>
          <w:rFonts w:eastAsia="Times New Roman" w:cs="Arial"/>
          <w:i/>
          <w:color w:val="202328"/>
          <w:shd w:val="clear" w:color="auto" w:fill="FFFFFF"/>
          <w:lang w:eastAsia="fr-FR"/>
        </w:rPr>
        <w:t xml:space="preserve">En matière d’impact sonore, l’étude trafic a conclu à « une hausse du niveau sonore qui ne sera pas perceptible ». Les cartographies permettent de dégager des tendances et d’apprécier les zones calmes et bruyantes. Pour les bâtiments nouveaux, il conviendra d’adapter l’isolement de façade. Pour les bâtiments existants, la création de nouvelles voies dans le projet n’aura pas d’impact significatif sur les niveaux sonores. Les estimations de circulation en 2027 avec la ZAC par rapport au scénario sans le projet indiquent une légère augmentation de trafic sur les différents axes. Le bruit fonctionnant selon une échelle logarithmique, cette augmentation du trafic engendrera une hausse du niveau sonore de 0.8 dB(A) sur la RD7 et de 0.6 dB(A) sur l’avenue Paul </w:t>
      </w:r>
      <w:proofErr w:type="spellStart"/>
      <w:r w:rsidRPr="00EC44EE">
        <w:rPr>
          <w:rFonts w:eastAsia="Times New Roman" w:cs="Arial"/>
          <w:i/>
          <w:color w:val="202328"/>
          <w:shd w:val="clear" w:color="auto" w:fill="FFFFFF"/>
          <w:lang w:eastAsia="fr-FR"/>
        </w:rPr>
        <w:t>Hochart</w:t>
      </w:r>
      <w:proofErr w:type="spellEnd"/>
      <w:r w:rsidRPr="00EC44EE">
        <w:rPr>
          <w:rFonts w:eastAsia="Times New Roman" w:cs="Arial"/>
          <w:i/>
          <w:color w:val="202328"/>
          <w:shd w:val="clear" w:color="auto" w:fill="FFFFFF"/>
          <w:lang w:eastAsia="fr-FR"/>
        </w:rPr>
        <w:t xml:space="preserve">. Cette augmentation du niveau sonore inférieurs à +2 dB(A) est considéré comme non significative au sens de la réglementation (code de l’environnement R571-44 à 52 de l’arrêté du 5 mai 1995 relatifs aux bruits </w:t>
      </w:r>
      <w:r w:rsidRPr="006F2172">
        <w:rPr>
          <w:rFonts w:eastAsia="Times New Roman" w:cs="Arial"/>
          <w:i/>
          <w:color w:val="202328"/>
          <w:shd w:val="clear" w:color="auto" w:fill="FFFFFF"/>
          <w:lang w:eastAsia="fr-FR"/>
        </w:rPr>
        <w:t>des infrastructures terrestres).</w:t>
      </w:r>
    </w:p>
    <w:p w:rsidR="00774CDE" w:rsidRPr="006F2172" w:rsidRDefault="00761F5F" w:rsidP="006F2172">
      <w:pPr>
        <w:ind w:left="708"/>
        <w:jc w:val="both"/>
        <w:rPr>
          <w:rFonts w:eastAsia="Times New Roman" w:cs="Arial"/>
          <w:i/>
          <w:color w:val="202328"/>
          <w:shd w:val="clear" w:color="auto" w:fill="FFFFFF"/>
          <w:lang w:eastAsia="fr-FR"/>
        </w:rPr>
      </w:pPr>
      <w:r>
        <w:rPr>
          <w:rFonts w:eastAsia="Times New Roman" w:cs="Arial"/>
          <w:i/>
          <w:color w:val="202328"/>
          <w:shd w:val="clear" w:color="auto" w:fill="FFFFFF"/>
          <w:lang w:eastAsia="fr-FR"/>
        </w:rPr>
        <w:t>De plus, a</w:t>
      </w:r>
      <w:r w:rsidR="00774CDE" w:rsidRPr="006F2172">
        <w:rPr>
          <w:rFonts w:eastAsia="Times New Roman" w:cs="Arial"/>
          <w:i/>
          <w:color w:val="202328"/>
          <w:shd w:val="clear" w:color="auto" w:fill="FFFFFF"/>
          <w:lang w:eastAsia="fr-FR"/>
        </w:rPr>
        <w:t xml:space="preserve">fin de réduire l’exposition des résidents aux nuisances issues de la RD7 mais aussi de la rue Paul </w:t>
      </w:r>
      <w:proofErr w:type="spellStart"/>
      <w:r w:rsidR="00774CDE" w:rsidRPr="006F2172">
        <w:rPr>
          <w:rFonts w:eastAsia="Times New Roman" w:cs="Arial"/>
          <w:i/>
          <w:color w:val="202328"/>
          <w:shd w:val="clear" w:color="auto" w:fill="FFFFFF"/>
          <w:lang w:eastAsia="fr-FR"/>
        </w:rPr>
        <w:t>Hochart</w:t>
      </w:r>
      <w:proofErr w:type="spellEnd"/>
      <w:r w:rsidR="00774CDE" w:rsidRPr="006F2172">
        <w:rPr>
          <w:rFonts w:eastAsia="Times New Roman" w:cs="Arial"/>
          <w:i/>
          <w:color w:val="202328"/>
          <w:shd w:val="clear" w:color="auto" w:fill="FFFFFF"/>
          <w:lang w:eastAsia="fr-FR"/>
        </w:rPr>
        <w:t>, la réalisation de logements en rez-de-chaussée a été proscrite le long de ces axes. Par ailleurs, le choix de conception du projet favorise la réalisation de logements traversant avec des chambres en intérieur d’îlot.  Enfin, concernant l’enveloppe du bâtiment, l’isolement vis-à-vis du bruit se fera par l’isolation des façades avec l’atteinte d’un niveau supérieur à la réglementation actuelle.</w:t>
      </w:r>
    </w:p>
    <w:p w:rsidR="00556E5B" w:rsidRPr="006F2172" w:rsidRDefault="00774CDE" w:rsidP="006F2172">
      <w:pPr>
        <w:ind w:left="708"/>
        <w:jc w:val="both"/>
        <w:rPr>
          <w:rFonts w:eastAsia="Times New Roman" w:cs="Arial"/>
          <w:i/>
          <w:color w:val="202328"/>
          <w:shd w:val="clear" w:color="auto" w:fill="FFFFFF"/>
          <w:lang w:eastAsia="fr-FR"/>
        </w:rPr>
      </w:pPr>
      <w:r w:rsidRPr="006F2172">
        <w:rPr>
          <w:rFonts w:eastAsia="Times New Roman" w:cs="Arial"/>
          <w:i/>
          <w:color w:val="202328"/>
          <w:shd w:val="clear" w:color="auto" w:fill="FFFFFF"/>
          <w:lang w:eastAsia="fr-FR"/>
        </w:rPr>
        <w:t xml:space="preserve">Concernant plus spécifiquement, la phase travaux, l’étude d’impact environnemental propose un certain nombre de mesures d’évitement que l’aménageur s’est engagé à respecter. S’ajoute à ces mesures celles de la Charte chantier propre mise en place par la ville que l’aménageur a repris à son compte. </w:t>
      </w:r>
    </w:p>
    <w:p w:rsidR="00556E5B" w:rsidRDefault="00556E5B" w:rsidP="00556E5B">
      <w:pPr>
        <w:spacing w:after="0"/>
        <w:jc w:val="both"/>
        <w:rPr>
          <w:rFonts w:cs="Arial"/>
          <w:color w:val="202328"/>
          <w:shd w:val="clear" w:color="auto" w:fill="FFFFFF"/>
        </w:rPr>
      </w:pPr>
    </w:p>
    <w:p w:rsidR="00556E5B" w:rsidRPr="00774CDE" w:rsidRDefault="00774CDE" w:rsidP="00556E5B">
      <w:pPr>
        <w:spacing w:after="0"/>
        <w:jc w:val="both"/>
        <w:rPr>
          <w:rFonts w:cs="Arial"/>
          <w:color w:val="202328"/>
          <w:u w:val="single"/>
          <w:shd w:val="clear" w:color="auto" w:fill="FFFFFF"/>
        </w:rPr>
      </w:pPr>
      <w:r w:rsidRPr="00774CDE">
        <w:rPr>
          <w:rFonts w:cs="Arial"/>
          <w:color w:val="202328"/>
          <w:u w:val="single"/>
          <w:shd w:val="clear" w:color="auto" w:fill="FFFFFF"/>
        </w:rPr>
        <w:t>Les déplacements des modes actifs</w:t>
      </w:r>
    </w:p>
    <w:p w:rsidR="00556E5B" w:rsidRDefault="00556E5B" w:rsidP="00556E5B">
      <w:pPr>
        <w:spacing w:after="0"/>
        <w:jc w:val="both"/>
        <w:rPr>
          <w:rFonts w:cs="Arial"/>
          <w:color w:val="202328"/>
          <w:shd w:val="clear" w:color="auto" w:fill="FFFFFF"/>
        </w:rPr>
      </w:pPr>
    </w:p>
    <w:p w:rsidR="00774CDE" w:rsidRDefault="00556E5B" w:rsidP="00556E5B">
      <w:pPr>
        <w:spacing w:after="0"/>
        <w:jc w:val="both"/>
        <w:rPr>
          <w:rFonts w:cs="Arial"/>
          <w:color w:val="202328"/>
          <w:shd w:val="clear" w:color="auto" w:fill="FFFFFF"/>
        </w:rPr>
      </w:pPr>
      <w:r>
        <w:rPr>
          <w:rFonts w:cs="Arial"/>
          <w:color w:val="202328"/>
          <w:shd w:val="clear" w:color="auto" w:fill="FFFFFF"/>
        </w:rPr>
        <w:t>7</w:t>
      </w:r>
      <w:r w:rsidRPr="009450AB">
        <w:rPr>
          <w:rFonts w:cs="Arial"/>
          <w:color w:val="202328"/>
          <w:shd w:val="clear" w:color="auto" w:fill="FFFFFF"/>
        </w:rPr>
        <w:t xml:space="preserve"> personnes soulignent l’absence </w:t>
      </w:r>
      <w:r>
        <w:rPr>
          <w:rFonts w:cs="Arial"/>
          <w:color w:val="202328"/>
          <w:shd w:val="clear" w:color="auto" w:fill="FFFFFF"/>
        </w:rPr>
        <w:t xml:space="preserve">de pistes cyclables dédiés aux </w:t>
      </w:r>
      <w:r w:rsidRPr="009450AB">
        <w:rPr>
          <w:rFonts w:cs="Arial"/>
          <w:color w:val="202328"/>
          <w:shd w:val="clear" w:color="auto" w:fill="FFFFFF"/>
        </w:rPr>
        <w:t xml:space="preserve">déplacements </w:t>
      </w:r>
      <w:r>
        <w:rPr>
          <w:rFonts w:cs="Arial"/>
          <w:color w:val="202328"/>
          <w:shd w:val="clear" w:color="auto" w:fill="FFFFFF"/>
        </w:rPr>
        <w:t>actifs au sein du quartier et déplorent le manque de liaison douces avec les autres quartiers de la Ville</w:t>
      </w:r>
      <w:r w:rsidRPr="009450AB">
        <w:rPr>
          <w:rFonts w:cs="Arial"/>
          <w:color w:val="202328"/>
          <w:shd w:val="clear" w:color="auto" w:fill="FFFFFF"/>
        </w:rPr>
        <w:t xml:space="preserve">. </w:t>
      </w:r>
    </w:p>
    <w:p w:rsidR="00774CDE" w:rsidRDefault="00774CDE" w:rsidP="00556E5B">
      <w:pPr>
        <w:spacing w:after="0"/>
        <w:jc w:val="both"/>
        <w:rPr>
          <w:rFonts w:cs="Arial"/>
          <w:color w:val="202328"/>
          <w:shd w:val="clear" w:color="auto" w:fill="FFFFFF"/>
        </w:rPr>
      </w:pPr>
    </w:p>
    <w:p w:rsidR="00556E5B" w:rsidRPr="00FC1290" w:rsidRDefault="00556E5B" w:rsidP="00FC1290">
      <w:pPr>
        <w:pStyle w:val="NormalWeb"/>
        <w:numPr>
          <w:ilvl w:val="0"/>
          <w:numId w:val="7"/>
        </w:numPr>
        <w:spacing w:before="0" w:beforeAutospacing="0" w:after="0" w:afterAutospacing="0"/>
        <w:jc w:val="both"/>
        <w:rPr>
          <w:rFonts w:asciiTheme="minorHAnsi" w:hAnsiTheme="minorHAnsi" w:cs="Arial"/>
          <w:b/>
          <w:color w:val="202328"/>
          <w:sz w:val="22"/>
          <w:szCs w:val="22"/>
          <w:shd w:val="clear" w:color="auto" w:fill="FFFFFF"/>
        </w:rPr>
      </w:pPr>
      <w:r w:rsidRPr="00FC1290">
        <w:rPr>
          <w:rFonts w:asciiTheme="minorHAnsi" w:hAnsiTheme="minorHAnsi" w:cs="Arial"/>
          <w:b/>
          <w:color w:val="202328"/>
          <w:sz w:val="22"/>
          <w:szCs w:val="22"/>
          <w:shd w:val="clear" w:color="auto" w:fill="FFFFFF"/>
        </w:rPr>
        <w:t xml:space="preserve">Réponse du Maître d’ouvrage : </w:t>
      </w:r>
    </w:p>
    <w:p w:rsidR="00774CDE" w:rsidRPr="00556E5B" w:rsidRDefault="00774CDE" w:rsidP="00774CDE">
      <w:pPr>
        <w:spacing w:after="0"/>
        <w:ind w:left="705"/>
        <w:jc w:val="both"/>
        <w:rPr>
          <w:rFonts w:cs="Arial"/>
          <w:i/>
          <w:color w:val="202328"/>
          <w:sz w:val="20"/>
          <w:shd w:val="clear" w:color="auto" w:fill="FFFFFF"/>
        </w:rPr>
      </w:pPr>
      <w:r>
        <w:rPr>
          <w:rFonts w:cs="Arial"/>
          <w:i/>
          <w:color w:val="202328"/>
          <w:sz w:val="20"/>
          <w:shd w:val="clear" w:color="auto" w:fill="FFFFFF"/>
        </w:rPr>
        <w:lastRenderedPageBreak/>
        <w:t>Le projet prévoit la réalisation d’une coulée verte au droit de l’actuel chemin des bouteilles et sera bordée au Nord du site par la coulée verte départementale existante. De plus, un plateau surélevé impliquant un partage de la voirie et une priorité donnée aux piétons et cyclistes sera réalisé a</w:t>
      </w:r>
      <w:r w:rsidR="00B03DF1">
        <w:rPr>
          <w:rFonts w:cs="Arial"/>
          <w:i/>
          <w:color w:val="202328"/>
          <w:sz w:val="20"/>
          <w:shd w:val="clear" w:color="auto" w:fill="FFFFFF"/>
        </w:rPr>
        <w:t xml:space="preserve">u croisement de la coulée verte, </w:t>
      </w:r>
      <w:r>
        <w:rPr>
          <w:rFonts w:cs="Arial"/>
          <w:i/>
          <w:color w:val="202328"/>
          <w:sz w:val="20"/>
          <w:shd w:val="clear" w:color="auto" w:fill="FFFFFF"/>
        </w:rPr>
        <w:t>de</w:t>
      </w:r>
      <w:r w:rsidR="00B03DF1">
        <w:rPr>
          <w:rFonts w:cs="Arial"/>
          <w:i/>
          <w:color w:val="202328"/>
          <w:sz w:val="20"/>
          <w:shd w:val="clear" w:color="auto" w:fill="FFFFFF"/>
        </w:rPr>
        <w:t xml:space="preserve"> la nouvelle voie et du square</w:t>
      </w:r>
      <w:r>
        <w:rPr>
          <w:rFonts w:cs="Arial"/>
          <w:i/>
          <w:color w:val="202328"/>
          <w:sz w:val="20"/>
          <w:shd w:val="clear" w:color="auto" w:fill="FFFFFF"/>
        </w:rPr>
        <w:t>.</w:t>
      </w:r>
      <w:r w:rsidR="00B03DF1">
        <w:rPr>
          <w:rFonts w:cs="Arial"/>
          <w:i/>
          <w:color w:val="202328"/>
          <w:sz w:val="20"/>
          <w:shd w:val="clear" w:color="auto" w:fill="FFFFFF"/>
        </w:rPr>
        <w:t xml:space="preserve"> Enfin l’ensemble des voies circulées seront limitées à 30 km/heures afin de permettre aux différents modes de circuler ensemble. </w:t>
      </w:r>
      <w:r>
        <w:rPr>
          <w:rFonts w:cs="Arial"/>
          <w:i/>
          <w:color w:val="202328"/>
          <w:sz w:val="20"/>
          <w:shd w:val="clear" w:color="auto" w:fill="FFFFFF"/>
        </w:rPr>
        <w:t xml:space="preserve"> </w:t>
      </w:r>
    </w:p>
    <w:p w:rsidR="00774CDE" w:rsidRDefault="00556E5B" w:rsidP="00556E5B">
      <w:pPr>
        <w:spacing w:after="0"/>
        <w:ind w:left="708"/>
        <w:jc w:val="both"/>
        <w:rPr>
          <w:rFonts w:cs="Arial"/>
          <w:i/>
          <w:color w:val="202328"/>
          <w:sz w:val="20"/>
          <w:shd w:val="clear" w:color="auto" w:fill="FFFFFF"/>
        </w:rPr>
      </w:pPr>
      <w:r w:rsidRPr="009F074B">
        <w:rPr>
          <w:rFonts w:cs="Arial"/>
          <w:i/>
          <w:color w:val="202328"/>
          <w:sz w:val="20"/>
          <w:shd w:val="clear" w:color="auto" w:fill="FFFFFF"/>
        </w:rPr>
        <w:t>Concernant la question des déplacements doux</w:t>
      </w:r>
      <w:r w:rsidR="00774CDE">
        <w:rPr>
          <w:rFonts w:cs="Arial"/>
          <w:i/>
          <w:color w:val="202328"/>
          <w:sz w:val="20"/>
          <w:shd w:val="clear" w:color="auto" w:fill="FFFFFF"/>
        </w:rPr>
        <w:t xml:space="preserve"> à l’échelle de la Ville</w:t>
      </w:r>
      <w:r w:rsidRPr="009F074B">
        <w:rPr>
          <w:rFonts w:cs="Arial"/>
          <w:i/>
          <w:color w:val="202328"/>
          <w:sz w:val="20"/>
          <w:shd w:val="clear" w:color="auto" w:fill="FFFFFF"/>
        </w:rPr>
        <w:t xml:space="preserve">, la ville </w:t>
      </w:r>
      <w:r w:rsidR="00EE6D05">
        <w:rPr>
          <w:rFonts w:cs="Arial"/>
          <w:i/>
          <w:color w:val="202328"/>
          <w:sz w:val="20"/>
          <w:shd w:val="clear" w:color="auto" w:fill="FFFFFF"/>
        </w:rPr>
        <w:t>a lancé</w:t>
      </w:r>
      <w:r w:rsidRPr="009F074B">
        <w:rPr>
          <w:rFonts w:cs="Arial"/>
          <w:i/>
          <w:color w:val="202328"/>
          <w:sz w:val="20"/>
          <w:shd w:val="clear" w:color="auto" w:fill="FFFFFF"/>
        </w:rPr>
        <w:t xml:space="preserve"> son schéma directeur des mobilités actives</w:t>
      </w:r>
      <w:r>
        <w:rPr>
          <w:rFonts w:cs="Arial"/>
          <w:i/>
          <w:color w:val="202328"/>
          <w:sz w:val="20"/>
          <w:shd w:val="clear" w:color="auto" w:fill="FFFFFF"/>
        </w:rPr>
        <w:t xml:space="preserve">. Cette étude prévoit une phase de diagnostic qui conduira ensuite à la mise en place d’une stratégie et proposera enfin, un plan pluriannuel d’aménagement. Le projet de la ZAC </w:t>
      </w:r>
      <w:proofErr w:type="spellStart"/>
      <w:r>
        <w:rPr>
          <w:rFonts w:cs="Arial"/>
          <w:i/>
          <w:color w:val="202328"/>
          <w:sz w:val="20"/>
          <w:shd w:val="clear" w:color="auto" w:fill="FFFFFF"/>
        </w:rPr>
        <w:t>Hochart</w:t>
      </w:r>
      <w:proofErr w:type="spellEnd"/>
      <w:r>
        <w:rPr>
          <w:rFonts w:cs="Arial"/>
          <w:i/>
          <w:color w:val="202328"/>
          <w:sz w:val="20"/>
          <w:shd w:val="clear" w:color="auto" w:fill="FFFFFF"/>
        </w:rPr>
        <w:t xml:space="preserve"> sera pris en compte dans la réalisation de ce schéma. </w:t>
      </w:r>
    </w:p>
    <w:p w:rsidR="00556E5B" w:rsidRDefault="00556E5B" w:rsidP="00556E5B">
      <w:pPr>
        <w:spacing w:after="0"/>
        <w:jc w:val="both"/>
        <w:rPr>
          <w:rFonts w:cs="Arial"/>
          <w:color w:val="202328"/>
          <w:shd w:val="clear" w:color="auto" w:fill="FFFFFF"/>
        </w:rPr>
      </w:pPr>
    </w:p>
    <w:p w:rsidR="00556E5B" w:rsidRDefault="00556E5B" w:rsidP="00B03DF1">
      <w:pPr>
        <w:pStyle w:val="NormalWeb"/>
        <w:spacing w:before="0" w:beforeAutospacing="0" w:after="0" w:afterAutospacing="0"/>
        <w:jc w:val="both"/>
        <w:rPr>
          <w:rFonts w:asciiTheme="minorHAnsi" w:hAnsiTheme="minorHAnsi" w:cs="Arial"/>
          <w:b/>
          <w:color w:val="202328"/>
          <w:sz w:val="22"/>
          <w:szCs w:val="22"/>
          <w:shd w:val="clear" w:color="auto" w:fill="FFFFFF"/>
        </w:rPr>
      </w:pPr>
    </w:p>
    <w:p w:rsidR="00B03DF1" w:rsidRDefault="00B03DF1" w:rsidP="00B03DF1">
      <w:pPr>
        <w:jc w:val="both"/>
        <w:rPr>
          <w:rFonts w:cs="Arial"/>
          <w:color w:val="202328"/>
          <w:shd w:val="clear" w:color="auto" w:fill="FFFFFF"/>
        </w:rPr>
      </w:pPr>
      <w:r>
        <w:rPr>
          <w:rFonts w:cs="Arial"/>
          <w:color w:val="202328"/>
          <w:u w:val="single"/>
          <w:shd w:val="clear" w:color="auto" w:fill="FFFFFF"/>
        </w:rPr>
        <w:t>Ondes électromagnétiques</w:t>
      </w:r>
      <w:r w:rsidRPr="00B03DF1">
        <w:rPr>
          <w:rFonts w:cs="Arial"/>
          <w:color w:val="202328"/>
          <w:shd w:val="clear" w:color="auto" w:fill="FFFFFF"/>
        </w:rPr>
        <w:t> :</w:t>
      </w:r>
    </w:p>
    <w:p w:rsidR="00B03DF1" w:rsidRDefault="00B03DF1" w:rsidP="00B03DF1">
      <w:pPr>
        <w:jc w:val="both"/>
        <w:rPr>
          <w:rFonts w:cs="Arial"/>
          <w:color w:val="202328"/>
          <w:shd w:val="clear" w:color="auto" w:fill="FFFFFF"/>
        </w:rPr>
      </w:pPr>
      <w:r>
        <w:rPr>
          <w:rFonts w:cs="Arial"/>
          <w:color w:val="202328"/>
          <w:shd w:val="clear" w:color="auto" w:fill="FFFFFF"/>
        </w:rPr>
        <w:t xml:space="preserve">Plusieurs personnes </w:t>
      </w:r>
      <w:r w:rsidR="00FC1290">
        <w:rPr>
          <w:rFonts w:cs="Arial"/>
          <w:color w:val="202328"/>
          <w:shd w:val="clear" w:color="auto" w:fill="FFFFFF"/>
        </w:rPr>
        <w:t>s’interrogent</w:t>
      </w:r>
      <w:r>
        <w:rPr>
          <w:rFonts w:cs="Arial"/>
          <w:color w:val="202328"/>
          <w:shd w:val="clear" w:color="auto" w:fill="FFFFFF"/>
        </w:rPr>
        <w:t xml:space="preserve"> sur </w:t>
      </w:r>
      <w:r w:rsidR="00FC1290">
        <w:rPr>
          <w:rFonts w:cs="Arial"/>
          <w:color w:val="202328"/>
          <w:shd w:val="clear" w:color="auto" w:fill="FFFFFF"/>
        </w:rPr>
        <w:t>le risque lié</w:t>
      </w:r>
      <w:r>
        <w:rPr>
          <w:rFonts w:cs="Arial"/>
          <w:color w:val="202328"/>
          <w:shd w:val="clear" w:color="auto" w:fill="FFFFFF"/>
        </w:rPr>
        <w:t xml:space="preserve"> aux onde électromagnétiques pour </w:t>
      </w:r>
      <w:r w:rsidR="00FC1290">
        <w:rPr>
          <w:rFonts w:cs="Arial"/>
          <w:color w:val="202328"/>
          <w:shd w:val="clear" w:color="auto" w:fill="FFFFFF"/>
        </w:rPr>
        <w:t>les logements situés</w:t>
      </w:r>
      <w:r>
        <w:rPr>
          <w:rFonts w:cs="Arial"/>
          <w:color w:val="202328"/>
          <w:shd w:val="clear" w:color="auto" w:fill="FFFFFF"/>
        </w:rPr>
        <w:t xml:space="preserve"> à moins de 100 mètres de la ligne haute tension qui est enterrée sous la RD 7.  </w:t>
      </w:r>
    </w:p>
    <w:p w:rsidR="00B03DF1" w:rsidRPr="00FC1290" w:rsidRDefault="00B03DF1" w:rsidP="00FC1290">
      <w:pPr>
        <w:pStyle w:val="NormalWeb"/>
        <w:numPr>
          <w:ilvl w:val="0"/>
          <w:numId w:val="7"/>
        </w:numPr>
        <w:spacing w:before="0" w:beforeAutospacing="0" w:after="0" w:afterAutospacing="0"/>
        <w:jc w:val="both"/>
        <w:rPr>
          <w:rFonts w:asciiTheme="minorHAnsi" w:hAnsiTheme="minorHAnsi" w:cs="Arial"/>
          <w:b/>
          <w:color w:val="202328"/>
          <w:sz w:val="22"/>
          <w:szCs w:val="22"/>
          <w:shd w:val="clear" w:color="auto" w:fill="FFFFFF"/>
        </w:rPr>
      </w:pPr>
      <w:r w:rsidRPr="00FC1290">
        <w:rPr>
          <w:rFonts w:asciiTheme="minorHAnsi" w:hAnsiTheme="minorHAnsi" w:cs="Arial"/>
          <w:b/>
          <w:color w:val="202328"/>
          <w:sz w:val="22"/>
          <w:szCs w:val="22"/>
          <w:shd w:val="clear" w:color="auto" w:fill="FFFFFF"/>
        </w:rPr>
        <w:t xml:space="preserve">Réponse du Maître d’ouvrage : </w:t>
      </w:r>
    </w:p>
    <w:p w:rsidR="00FC1290" w:rsidRPr="00FC1290" w:rsidRDefault="00FC1290" w:rsidP="00FC1290">
      <w:pPr>
        <w:spacing w:after="0"/>
        <w:ind w:left="705"/>
        <w:jc w:val="both"/>
        <w:rPr>
          <w:rFonts w:cs="Arial"/>
          <w:i/>
          <w:color w:val="202328"/>
          <w:sz w:val="20"/>
          <w:shd w:val="clear" w:color="auto" w:fill="FFFFFF"/>
        </w:rPr>
      </w:pPr>
      <w:r w:rsidRPr="00FC1290">
        <w:rPr>
          <w:rFonts w:cs="Arial"/>
          <w:i/>
          <w:color w:val="202328"/>
          <w:sz w:val="20"/>
          <w:shd w:val="clear" w:color="auto" w:fill="FFFFFF"/>
        </w:rPr>
        <w:t xml:space="preserve">Dans le cadre de l’étude d’impact environnemental complémentaire de la ZAC Paul </w:t>
      </w:r>
      <w:proofErr w:type="spellStart"/>
      <w:r w:rsidRPr="00FC1290">
        <w:rPr>
          <w:rFonts w:cs="Arial"/>
          <w:i/>
          <w:color w:val="202328"/>
          <w:sz w:val="20"/>
          <w:shd w:val="clear" w:color="auto" w:fill="FFFFFF"/>
        </w:rPr>
        <w:t>Hochart</w:t>
      </w:r>
      <w:proofErr w:type="spellEnd"/>
      <w:r w:rsidRPr="00FC1290">
        <w:rPr>
          <w:rFonts w:cs="Arial"/>
          <w:i/>
          <w:color w:val="202328"/>
          <w:sz w:val="20"/>
          <w:shd w:val="clear" w:color="auto" w:fill="FFFFFF"/>
        </w:rPr>
        <w:t xml:space="preserve">, Eiffage Aménagement a fait réaliser une étude spécifique sur les impacts susceptibles d’être générés par la présence d’un câble haute tension enterré à proximité du site. </w:t>
      </w:r>
    </w:p>
    <w:p w:rsidR="00FC1290" w:rsidRPr="00FC1290" w:rsidRDefault="00FC1290" w:rsidP="00FC1290">
      <w:pPr>
        <w:spacing w:after="0"/>
        <w:ind w:left="705"/>
        <w:jc w:val="both"/>
        <w:rPr>
          <w:rFonts w:cs="Arial"/>
          <w:i/>
          <w:color w:val="00B0F0"/>
          <w:sz w:val="20"/>
          <w:shd w:val="clear" w:color="auto" w:fill="FFFFFF"/>
        </w:rPr>
      </w:pPr>
      <w:r w:rsidRPr="00FC1290">
        <w:rPr>
          <w:rFonts w:cs="Arial"/>
          <w:i/>
          <w:color w:val="202328"/>
          <w:sz w:val="20"/>
          <w:shd w:val="clear" w:color="auto" w:fill="FFFFFF"/>
        </w:rPr>
        <w:t xml:space="preserve">Cette étude réalisée par le bureau d’étude </w:t>
      </w:r>
      <w:proofErr w:type="spellStart"/>
      <w:r w:rsidRPr="00FC1290">
        <w:rPr>
          <w:rFonts w:cs="Arial"/>
          <w:i/>
          <w:color w:val="202328"/>
          <w:sz w:val="20"/>
          <w:shd w:val="clear" w:color="auto" w:fill="FFFFFF"/>
        </w:rPr>
        <w:t>Mantenna</w:t>
      </w:r>
      <w:proofErr w:type="spellEnd"/>
      <w:r w:rsidRPr="00FC1290">
        <w:rPr>
          <w:rFonts w:cs="Arial"/>
          <w:i/>
          <w:color w:val="202328"/>
          <w:sz w:val="20"/>
          <w:shd w:val="clear" w:color="auto" w:fill="FFFFFF"/>
        </w:rPr>
        <w:t xml:space="preserve"> Expertise (Environnement Electromagnétique &amp; Connectivité Radio - Laborato</w:t>
      </w:r>
      <w:r>
        <w:rPr>
          <w:rFonts w:cs="Arial"/>
          <w:i/>
          <w:color w:val="202328"/>
          <w:sz w:val="20"/>
          <w:shd w:val="clear" w:color="auto" w:fill="FFFFFF"/>
        </w:rPr>
        <w:t xml:space="preserve">ire et Bureau d’Etudes) conclu : </w:t>
      </w:r>
      <w:r w:rsidRPr="00FC1290">
        <w:rPr>
          <w:rFonts w:cs="Arial"/>
          <w:i/>
          <w:color w:val="202328"/>
          <w:sz w:val="20"/>
          <w:shd w:val="clear" w:color="auto" w:fill="FFFFFF"/>
        </w:rPr>
        <w:t>La valeur maximale relevée de 4.78mTesla, à la verticale du câble Haute tension enterré, pour le champ magnétique 50Hz, est 21 fois inférieure au niveau de référence de la Recommandation Européenne 1999/519/CE.</w:t>
      </w:r>
      <w:r>
        <w:rPr>
          <w:rFonts w:cs="Arial"/>
          <w:i/>
          <w:color w:val="00B0F0"/>
          <w:sz w:val="20"/>
          <w:shd w:val="clear" w:color="auto" w:fill="FFFFFF"/>
        </w:rPr>
        <w:t xml:space="preserve"> </w:t>
      </w:r>
    </w:p>
    <w:p w:rsidR="002214C4" w:rsidRDefault="002214C4" w:rsidP="00794B7F">
      <w:pPr>
        <w:pStyle w:val="Default"/>
        <w:ind w:left="709"/>
        <w:jc w:val="both"/>
        <w:rPr>
          <w:rFonts w:asciiTheme="minorHAnsi" w:hAnsiTheme="minorHAnsi" w:cs="Arial"/>
          <w:i/>
          <w:color w:val="202328"/>
          <w:sz w:val="20"/>
          <w:szCs w:val="22"/>
          <w:shd w:val="clear" w:color="auto" w:fill="FFFFFF"/>
        </w:rPr>
      </w:pPr>
    </w:p>
    <w:p w:rsidR="00D40108" w:rsidRDefault="00D40108" w:rsidP="00794B7F">
      <w:pPr>
        <w:spacing w:after="0"/>
        <w:jc w:val="both"/>
        <w:rPr>
          <w:rFonts w:cs="Arial"/>
          <w:color w:val="202328"/>
          <w:shd w:val="clear" w:color="auto" w:fill="FFFFFF"/>
        </w:rPr>
      </w:pPr>
    </w:p>
    <w:p w:rsidR="00D40108" w:rsidRDefault="00D40108" w:rsidP="00794B7F">
      <w:pPr>
        <w:spacing w:after="0"/>
        <w:jc w:val="both"/>
        <w:rPr>
          <w:rFonts w:cs="Arial"/>
          <w:color w:val="202328"/>
          <w:shd w:val="clear" w:color="auto" w:fill="FFFFFF"/>
        </w:rPr>
      </w:pPr>
      <w:r w:rsidRPr="00D40108">
        <w:rPr>
          <w:rFonts w:cs="Arial"/>
          <w:color w:val="202328"/>
          <w:shd w:val="clear" w:color="auto" w:fill="FFFFFF"/>
        </w:rPr>
        <w:t>Conclusion :</w:t>
      </w:r>
    </w:p>
    <w:p w:rsidR="00D40108" w:rsidRPr="00D40108" w:rsidRDefault="00D40108" w:rsidP="00794B7F">
      <w:pPr>
        <w:spacing w:after="0"/>
        <w:jc w:val="both"/>
        <w:rPr>
          <w:rFonts w:cs="Arial"/>
          <w:color w:val="202328"/>
          <w:shd w:val="clear" w:color="auto" w:fill="FFFFFF"/>
        </w:rPr>
      </w:pPr>
    </w:p>
    <w:p w:rsidR="00D40108" w:rsidRPr="00D40108" w:rsidRDefault="00D40108" w:rsidP="00D40108">
      <w:pPr>
        <w:jc w:val="both"/>
        <w:rPr>
          <w:rStyle w:val="Aucun"/>
          <w:rFonts w:eastAsia="Arial" w:cs="Arial"/>
          <w:color w:val="202328"/>
          <w:shd w:val="clear" w:color="auto" w:fill="FFFFFF"/>
        </w:rPr>
      </w:pPr>
      <w:r w:rsidRPr="00D40108">
        <w:rPr>
          <w:rStyle w:val="Aucun"/>
          <w:color w:val="202328"/>
          <w:shd w:val="clear" w:color="auto" w:fill="FFFFFF"/>
        </w:rPr>
        <w:t xml:space="preserve">Cette consultation a réuni 97 avis : 46 avis par voie électronique et 51 avis dans le registre papier disponible en mairie. Globalement, </w:t>
      </w:r>
      <w:r w:rsidR="0089188E">
        <w:rPr>
          <w:rStyle w:val="Aucun"/>
          <w:color w:val="202328"/>
          <w:shd w:val="clear" w:color="auto" w:fill="FFFFFF"/>
        </w:rPr>
        <w:t xml:space="preserve">et malgré le faible taux de participation, </w:t>
      </w:r>
      <w:r w:rsidRPr="00D40108">
        <w:rPr>
          <w:rStyle w:val="Aucun"/>
          <w:color w:val="202328"/>
          <w:shd w:val="clear" w:color="auto" w:fill="FFFFFF"/>
        </w:rPr>
        <w:t xml:space="preserve">le projet est majoritairement bien accueilli par la population. L’amélioration du cadre de vie pour les habitants, l’attractivité le dynamisme du futur quartier et la présence d’équipements publics constituent des points positifs largement évoqués. Toutefois les impacts environnementaux du projet tels que la densification de l’Est de la Ville, la question de la préservation de la biodiversité et de la création d’îlot de chaleur ainsi que </w:t>
      </w:r>
      <w:r w:rsidR="00823258" w:rsidRPr="00D40108">
        <w:rPr>
          <w:rStyle w:val="Aucun"/>
          <w:color w:val="202328"/>
          <w:shd w:val="clear" w:color="auto" w:fill="FFFFFF"/>
        </w:rPr>
        <w:t>les risques liés</w:t>
      </w:r>
      <w:r w:rsidRPr="00D40108">
        <w:rPr>
          <w:rStyle w:val="Aucun"/>
          <w:color w:val="202328"/>
          <w:shd w:val="clear" w:color="auto" w:fill="FFFFFF"/>
        </w:rPr>
        <w:t xml:space="preserve"> à la pollution des sols soulèvent également des interrogations. </w:t>
      </w:r>
    </w:p>
    <w:p w:rsidR="00D40108" w:rsidRPr="00D40108" w:rsidRDefault="00D40108" w:rsidP="00D40108">
      <w:pPr>
        <w:jc w:val="both"/>
        <w:rPr>
          <w:rStyle w:val="Aucun"/>
          <w:rFonts w:eastAsia="Times" w:cs="Times"/>
          <w:color w:val="000000"/>
        </w:rPr>
      </w:pPr>
      <w:r w:rsidRPr="00D40108">
        <w:t>La synthèse de cette consultation</w:t>
      </w:r>
      <w:r>
        <w:t xml:space="preserve"> permet d’apporter des réponses à ces interrogations tout en précisant l</w:t>
      </w:r>
      <w:r w:rsidRPr="00D40108">
        <w:t>es actions qui seront mises en œuvre par l’aménageur dans le cadre de l’étude d’impact environnementale pour répondre à chacun de ces points.</w:t>
      </w:r>
      <w:r>
        <w:t xml:space="preserve"> Ainsi, aucune observation ne donne lieu à une modification du projet de dossier de réalisation. </w:t>
      </w:r>
    </w:p>
    <w:p w:rsidR="00C80816" w:rsidRPr="00791B61" w:rsidRDefault="00FA015D" w:rsidP="00794B7F">
      <w:pPr>
        <w:spacing w:after="0" w:line="240" w:lineRule="auto"/>
        <w:jc w:val="both"/>
        <w:rPr>
          <w:rFonts w:cs="Arial"/>
          <w:b/>
          <w:color w:val="FF0000"/>
          <w:shd w:val="clear" w:color="auto" w:fill="FFFFFF"/>
        </w:rPr>
      </w:pPr>
      <w:r>
        <w:rPr>
          <w:rFonts w:cs="Arial"/>
          <w:color w:val="202328"/>
          <w:shd w:val="clear" w:color="auto" w:fill="FFFFFF"/>
        </w:rPr>
        <w:t>C</w:t>
      </w:r>
      <w:r w:rsidR="0097452B" w:rsidRPr="0097452B">
        <w:rPr>
          <w:rFonts w:cs="Arial"/>
          <w:color w:val="202328"/>
          <w:shd w:val="clear" w:color="auto" w:fill="FFFFFF"/>
        </w:rPr>
        <w:t>ette synthèse</w:t>
      </w:r>
      <w:r w:rsidR="00761F5F">
        <w:rPr>
          <w:rFonts w:cs="Arial"/>
          <w:color w:val="202328"/>
          <w:shd w:val="clear" w:color="auto" w:fill="FFFFFF"/>
        </w:rPr>
        <w:t xml:space="preserve">, l’ensemble des avis recueillis, ainsi que les motifs de la décision </w:t>
      </w:r>
      <w:r w:rsidR="0097452B" w:rsidRPr="0097452B">
        <w:rPr>
          <w:rFonts w:cs="Arial"/>
          <w:color w:val="202328"/>
          <w:shd w:val="clear" w:color="auto" w:fill="FFFFFF"/>
        </w:rPr>
        <w:t>ser</w:t>
      </w:r>
      <w:r w:rsidR="00761F5F">
        <w:rPr>
          <w:rFonts w:cs="Arial"/>
          <w:color w:val="202328"/>
          <w:shd w:val="clear" w:color="auto" w:fill="FFFFFF"/>
        </w:rPr>
        <w:t>ont mis</w:t>
      </w:r>
      <w:r w:rsidR="0097452B" w:rsidRPr="0097452B">
        <w:rPr>
          <w:rFonts w:cs="Arial"/>
          <w:color w:val="202328"/>
          <w:shd w:val="clear" w:color="auto" w:fill="FFFFFF"/>
        </w:rPr>
        <w:t xml:space="preserve"> en ligne sur le site </w:t>
      </w:r>
      <w:r w:rsidR="0097452B" w:rsidRPr="001D5595">
        <w:rPr>
          <w:rFonts w:ascii="Calibri" w:hAnsi="Calibri" w:cs="Calibri"/>
          <w:color w:val="000000"/>
        </w:rPr>
        <w:t>de</w:t>
      </w:r>
      <w:r w:rsidR="00761F5F">
        <w:rPr>
          <w:rFonts w:ascii="Calibri" w:hAnsi="Calibri" w:cs="Calibri"/>
          <w:color w:val="000000"/>
        </w:rPr>
        <w:t xml:space="preserve"> l’EPT Grand-Orly Seine Bièvre </w:t>
      </w:r>
      <w:r w:rsidR="00F9668D">
        <w:rPr>
          <w:rFonts w:ascii="Calibri" w:hAnsi="Calibri" w:cs="Calibri"/>
          <w:color w:val="000000"/>
        </w:rPr>
        <w:t xml:space="preserve">et de la Ville </w:t>
      </w:r>
      <w:r w:rsidR="0097452B">
        <w:rPr>
          <w:rFonts w:ascii="Calibri" w:hAnsi="Calibri" w:cs="Calibri"/>
          <w:color w:val="000000"/>
        </w:rPr>
        <w:t>pour une durée de</w:t>
      </w:r>
      <w:bookmarkStart w:id="0" w:name="_GoBack"/>
      <w:bookmarkEnd w:id="0"/>
      <w:r w:rsidR="0097452B">
        <w:rPr>
          <w:rFonts w:ascii="Calibri" w:hAnsi="Calibri" w:cs="Calibri"/>
          <w:color w:val="000000"/>
        </w:rPr>
        <w:t xml:space="preserve"> trois mois. </w:t>
      </w:r>
    </w:p>
    <w:sectPr w:rsidR="00C80816" w:rsidRPr="00791B6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803" w:rsidRDefault="00FA6803" w:rsidP="00FA6803">
      <w:pPr>
        <w:spacing w:after="0" w:line="240" w:lineRule="auto"/>
      </w:pPr>
      <w:r>
        <w:separator/>
      </w:r>
    </w:p>
  </w:endnote>
  <w:endnote w:type="continuationSeparator" w:id="0">
    <w:p w:rsidR="00FA6803" w:rsidRDefault="00FA6803" w:rsidP="00FA6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M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2992"/>
      <w:docPartObj>
        <w:docPartGallery w:val="Page Numbers (Bottom of Page)"/>
        <w:docPartUnique/>
      </w:docPartObj>
    </w:sdtPr>
    <w:sdtEndPr/>
    <w:sdtContent>
      <w:p w:rsidR="00FA6803" w:rsidRDefault="00FA6803">
        <w:pPr>
          <w:pStyle w:val="Pieddepage"/>
          <w:jc w:val="right"/>
        </w:pPr>
        <w:r>
          <w:fldChar w:fldCharType="begin"/>
        </w:r>
        <w:r>
          <w:instrText>PAGE   \* MERGEFORMAT</w:instrText>
        </w:r>
        <w:r>
          <w:fldChar w:fldCharType="separate"/>
        </w:r>
        <w:r w:rsidR="0089188E">
          <w:rPr>
            <w:noProof/>
          </w:rPr>
          <w:t>16</w:t>
        </w:r>
        <w:r>
          <w:fldChar w:fldCharType="end"/>
        </w:r>
      </w:p>
    </w:sdtContent>
  </w:sdt>
  <w:p w:rsidR="00FA6803" w:rsidRDefault="00FA680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803" w:rsidRDefault="00FA6803" w:rsidP="00FA6803">
      <w:pPr>
        <w:spacing w:after="0" w:line="240" w:lineRule="auto"/>
      </w:pPr>
      <w:r>
        <w:separator/>
      </w:r>
    </w:p>
  </w:footnote>
  <w:footnote w:type="continuationSeparator" w:id="0">
    <w:p w:rsidR="00FA6803" w:rsidRDefault="00FA6803" w:rsidP="00FA6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0B2"/>
    <w:multiLevelType w:val="multilevel"/>
    <w:tmpl w:val="07549A3E"/>
    <w:lvl w:ilvl="0">
      <w:start w:val="1"/>
      <w:numFmt w:val="decimal"/>
      <w:lvlText w:val="%1."/>
      <w:lvlJc w:val="left"/>
      <w:pPr>
        <w:ind w:left="450" w:hanging="450"/>
      </w:pPr>
      <w:rPr>
        <w:rFonts w:hint="default"/>
      </w:rPr>
    </w:lvl>
    <w:lvl w:ilvl="1">
      <w:start w:val="2"/>
      <w:numFmt w:val="decimal"/>
      <w:lvlText w:val="%1.%2."/>
      <w:lvlJc w:val="left"/>
      <w:pPr>
        <w:ind w:left="1080" w:hanging="720"/>
      </w:pPr>
      <w:rPr>
        <w:rFonts w:asciiTheme="minorHAnsi" w:hAnsiTheme="minorHAnsi"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0F42602"/>
    <w:multiLevelType w:val="hybridMultilevel"/>
    <w:tmpl w:val="350205B0"/>
    <w:lvl w:ilvl="0" w:tplc="D9EA83EA">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27434D"/>
    <w:multiLevelType w:val="hybridMultilevel"/>
    <w:tmpl w:val="3B8E49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944766"/>
    <w:multiLevelType w:val="hybridMultilevel"/>
    <w:tmpl w:val="4912A1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FF52C8"/>
    <w:multiLevelType w:val="hybridMultilevel"/>
    <w:tmpl w:val="F55C5184"/>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219E6723"/>
    <w:multiLevelType w:val="hybridMultilevel"/>
    <w:tmpl w:val="01D6C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5109C6"/>
    <w:multiLevelType w:val="hybridMultilevel"/>
    <w:tmpl w:val="D53E63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F10513"/>
    <w:multiLevelType w:val="hybridMultilevel"/>
    <w:tmpl w:val="C3F88D26"/>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373D5D9A"/>
    <w:multiLevelType w:val="hybridMultilevel"/>
    <w:tmpl w:val="5718CBB2"/>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9" w15:restartNumberingAfterBreak="0">
    <w:nsid w:val="42917D4A"/>
    <w:multiLevelType w:val="hybridMultilevel"/>
    <w:tmpl w:val="C448B2D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1771C2"/>
    <w:multiLevelType w:val="hybridMultilevel"/>
    <w:tmpl w:val="2CF8B2A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76260A"/>
    <w:multiLevelType w:val="hybridMultilevel"/>
    <w:tmpl w:val="B3E02CF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488C600F"/>
    <w:multiLevelType w:val="hybridMultilevel"/>
    <w:tmpl w:val="A76C8106"/>
    <w:lvl w:ilvl="0" w:tplc="2228A68E">
      <w:start w:val="1"/>
      <w:numFmt w:val="decimal"/>
      <w:lvlText w:val="%1)"/>
      <w:lvlJc w:val="left"/>
      <w:pPr>
        <w:ind w:left="720" w:hanging="360"/>
      </w:pPr>
      <w:rPr>
        <w:rFonts w:asciiTheme="minorHAnsi" w:eastAsia="Times New Roman" w:hAnsiTheme="minorHAnsi" w:cs="Times New Roman"/>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9A7627E"/>
    <w:multiLevelType w:val="hybridMultilevel"/>
    <w:tmpl w:val="9542A2C6"/>
    <w:lvl w:ilvl="0" w:tplc="040C0003">
      <w:start w:val="1"/>
      <w:numFmt w:val="bullet"/>
      <w:lvlText w:val="o"/>
      <w:lvlJc w:val="left"/>
      <w:pPr>
        <w:ind w:left="1776" w:hanging="360"/>
      </w:pPr>
      <w:rPr>
        <w:rFonts w:ascii="Courier New" w:hAnsi="Courier New" w:cs="Courier New" w:hint="default"/>
      </w:rPr>
    </w:lvl>
    <w:lvl w:ilvl="1" w:tplc="040C0001">
      <w:start w:val="1"/>
      <w:numFmt w:val="bullet"/>
      <w:lvlText w:val=""/>
      <w:lvlJc w:val="left"/>
      <w:pPr>
        <w:ind w:left="2496" w:hanging="360"/>
      </w:pPr>
      <w:rPr>
        <w:rFonts w:ascii="Symbol" w:hAnsi="Symbol"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4" w15:restartNumberingAfterBreak="0">
    <w:nsid w:val="4C866DD4"/>
    <w:multiLevelType w:val="hybridMultilevel"/>
    <w:tmpl w:val="8F6EF580"/>
    <w:lvl w:ilvl="0" w:tplc="040C0003">
      <w:start w:val="1"/>
      <w:numFmt w:val="bullet"/>
      <w:lvlText w:val="o"/>
      <w:lvlJc w:val="left"/>
      <w:pPr>
        <w:ind w:left="1776" w:hanging="360"/>
      </w:pPr>
      <w:rPr>
        <w:rFonts w:ascii="Courier New" w:hAnsi="Courier New" w:cs="Courier New" w:hint="default"/>
      </w:rPr>
    </w:lvl>
    <w:lvl w:ilvl="1" w:tplc="D0A26B7C">
      <w:numFmt w:val="bullet"/>
      <w:lvlText w:val="-"/>
      <w:lvlJc w:val="left"/>
      <w:pPr>
        <w:ind w:left="2496" w:hanging="360"/>
      </w:pPr>
      <w:rPr>
        <w:rFonts w:ascii="Calibri" w:eastAsiaTheme="minorHAnsi" w:hAnsi="Calibri" w:cs="Calibri"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5" w15:restartNumberingAfterBreak="0">
    <w:nsid w:val="4F0C33A3"/>
    <w:multiLevelType w:val="hybridMultilevel"/>
    <w:tmpl w:val="25FA41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615558"/>
    <w:multiLevelType w:val="hybridMultilevel"/>
    <w:tmpl w:val="A9247ED2"/>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7" w15:restartNumberingAfterBreak="0">
    <w:nsid w:val="59113B22"/>
    <w:multiLevelType w:val="hybridMultilevel"/>
    <w:tmpl w:val="A9C6C698"/>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8" w15:restartNumberingAfterBreak="0">
    <w:nsid w:val="5A7C2056"/>
    <w:multiLevelType w:val="hybridMultilevel"/>
    <w:tmpl w:val="3CA8436C"/>
    <w:lvl w:ilvl="0" w:tplc="535A299A">
      <w:numFmt w:val="bullet"/>
      <w:lvlText w:val="-"/>
      <w:lvlJc w:val="left"/>
      <w:pPr>
        <w:ind w:left="720" w:hanging="360"/>
      </w:pPr>
      <w:rPr>
        <w:rFonts w:ascii="Calibri" w:eastAsiaTheme="minorHAns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103C78"/>
    <w:multiLevelType w:val="hybridMultilevel"/>
    <w:tmpl w:val="BF6E7A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B6A47DB"/>
    <w:multiLevelType w:val="hybridMultilevel"/>
    <w:tmpl w:val="BC3A6E5C"/>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1" w15:restartNumberingAfterBreak="0">
    <w:nsid w:val="5B7E3705"/>
    <w:multiLevelType w:val="hybridMultilevel"/>
    <w:tmpl w:val="3342D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A72A29"/>
    <w:multiLevelType w:val="hybridMultilevel"/>
    <w:tmpl w:val="65FCD4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5763D8"/>
    <w:multiLevelType w:val="hybridMultilevel"/>
    <w:tmpl w:val="3DD8F9C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B2400F7"/>
    <w:multiLevelType w:val="hybridMultilevel"/>
    <w:tmpl w:val="6F2C71B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15:restartNumberingAfterBreak="0">
    <w:nsid w:val="6BF30FD9"/>
    <w:multiLevelType w:val="hybridMultilevel"/>
    <w:tmpl w:val="A79C76DC"/>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6" w15:restartNumberingAfterBreak="0">
    <w:nsid w:val="7E91460E"/>
    <w:multiLevelType w:val="hybridMultilevel"/>
    <w:tmpl w:val="0A629026"/>
    <w:lvl w:ilvl="0" w:tplc="D0D4CB8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8"/>
  </w:num>
  <w:num w:numId="4">
    <w:abstractNumId w:val="15"/>
  </w:num>
  <w:num w:numId="5">
    <w:abstractNumId w:val="19"/>
  </w:num>
  <w:num w:numId="6">
    <w:abstractNumId w:val="24"/>
  </w:num>
  <w:num w:numId="7">
    <w:abstractNumId w:val="10"/>
  </w:num>
  <w:num w:numId="8">
    <w:abstractNumId w:val="8"/>
  </w:num>
  <w:num w:numId="9">
    <w:abstractNumId w:val="17"/>
  </w:num>
  <w:num w:numId="10">
    <w:abstractNumId w:val="16"/>
  </w:num>
  <w:num w:numId="11">
    <w:abstractNumId w:val="4"/>
  </w:num>
  <w:num w:numId="12">
    <w:abstractNumId w:val="3"/>
  </w:num>
  <w:num w:numId="13">
    <w:abstractNumId w:val="1"/>
  </w:num>
  <w:num w:numId="14">
    <w:abstractNumId w:val="5"/>
  </w:num>
  <w:num w:numId="15">
    <w:abstractNumId w:val="26"/>
  </w:num>
  <w:num w:numId="16">
    <w:abstractNumId w:val="6"/>
  </w:num>
  <w:num w:numId="17">
    <w:abstractNumId w:val="25"/>
  </w:num>
  <w:num w:numId="18">
    <w:abstractNumId w:val="14"/>
  </w:num>
  <w:num w:numId="19">
    <w:abstractNumId w:val="20"/>
  </w:num>
  <w:num w:numId="20">
    <w:abstractNumId w:val="22"/>
  </w:num>
  <w:num w:numId="21">
    <w:abstractNumId w:val="9"/>
  </w:num>
  <w:num w:numId="22">
    <w:abstractNumId w:val="7"/>
  </w:num>
  <w:num w:numId="23">
    <w:abstractNumId w:val="23"/>
  </w:num>
  <w:num w:numId="24">
    <w:abstractNumId w:val="12"/>
  </w:num>
  <w:num w:numId="25">
    <w:abstractNumId w:val="13"/>
  </w:num>
  <w:num w:numId="26">
    <w:abstractNumId w:val="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12"/>
    <w:rsid w:val="000004F4"/>
    <w:rsid w:val="000005A6"/>
    <w:rsid w:val="000049F3"/>
    <w:rsid w:val="00022850"/>
    <w:rsid w:val="00026F12"/>
    <w:rsid w:val="00032BCE"/>
    <w:rsid w:val="000420D8"/>
    <w:rsid w:val="00046867"/>
    <w:rsid w:val="00054245"/>
    <w:rsid w:val="0005513A"/>
    <w:rsid w:val="000551AD"/>
    <w:rsid w:val="00056E42"/>
    <w:rsid w:val="000664B5"/>
    <w:rsid w:val="00066C57"/>
    <w:rsid w:val="00067467"/>
    <w:rsid w:val="00083B2D"/>
    <w:rsid w:val="00083FC4"/>
    <w:rsid w:val="00087004"/>
    <w:rsid w:val="000B45DC"/>
    <w:rsid w:val="000C5FA5"/>
    <w:rsid w:val="000E6D1A"/>
    <w:rsid w:val="000F0148"/>
    <w:rsid w:val="000F6DBE"/>
    <w:rsid w:val="00100EEF"/>
    <w:rsid w:val="0010467A"/>
    <w:rsid w:val="0010633D"/>
    <w:rsid w:val="00114A92"/>
    <w:rsid w:val="00122265"/>
    <w:rsid w:val="00122CAE"/>
    <w:rsid w:val="00124A8A"/>
    <w:rsid w:val="00126E3D"/>
    <w:rsid w:val="00134713"/>
    <w:rsid w:val="00136463"/>
    <w:rsid w:val="00144776"/>
    <w:rsid w:val="00146A02"/>
    <w:rsid w:val="00146FD9"/>
    <w:rsid w:val="00160063"/>
    <w:rsid w:val="0016307D"/>
    <w:rsid w:val="00186E2E"/>
    <w:rsid w:val="001917E7"/>
    <w:rsid w:val="001A44F5"/>
    <w:rsid w:val="001A6E29"/>
    <w:rsid w:val="001B709F"/>
    <w:rsid w:val="001D173D"/>
    <w:rsid w:val="001D1EBD"/>
    <w:rsid w:val="001D31B6"/>
    <w:rsid w:val="001D5595"/>
    <w:rsid w:val="001E0AAC"/>
    <w:rsid w:val="001E7417"/>
    <w:rsid w:val="002049CF"/>
    <w:rsid w:val="002214C4"/>
    <w:rsid w:val="002259FD"/>
    <w:rsid w:val="00227FE7"/>
    <w:rsid w:val="00253C0B"/>
    <w:rsid w:val="00260508"/>
    <w:rsid w:val="00267CE6"/>
    <w:rsid w:val="002768EA"/>
    <w:rsid w:val="00286776"/>
    <w:rsid w:val="00286BBC"/>
    <w:rsid w:val="002948D2"/>
    <w:rsid w:val="00295EAC"/>
    <w:rsid w:val="00296FDA"/>
    <w:rsid w:val="002A02F7"/>
    <w:rsid w:val="002B06D1"/>
    <w:rsid w:val="002B102B"/>
    <w:rsid w:val="002B4F5F"/>
    <w:rsid w:val="002B6707"/>
    <w:rsid w:val="002C426C"/>
    <w:rsid w:val="002E2A9B"/>
    <w:rsid w:val="0032798A"/>
    <w:rsid w:val="003305B1"/>
    <w:rsid w:val="00346D72"/>
    <w:rsid w:val="00347B63"/>
    <w:rsid w:val="00356E10"/>
    <w:rsid w:val="00365019"/>
    <w:rsid w:val="00372ECB"/>
    <w:rsid w:val="003769B4"/>
    <w:rsid w:val="0038592E"/>
    <w:rsid w:val="00387976"/>
    <w:rsid w:val="00387FAA"/>
    <w:rsid w:val="003B070F"/>
    <w:rsid w:val="003B0DF8"/>
    <w:rsid w:val="003B58C9"/>
    <w:rsid w:val="003C44BD"/>
    <w:rsid w:val="003C5B58"/>
    <w:rsid w:val="003C614C"/>
    <w:rsid w:val="003E46A8"/>
    <w:rsid w:val="003F5361"/>
    <w:rsid w:val="003F7A16"/>
    <w:rsid w:val="004010E2"/>
    <w:rsid w:val="00402391"/>
    <w:rsid w:val="00406889"/>
    <w:rsid w:val="00431120"/>
    <w:rsid w:val="00450678"/>
    <w:rsid w:val="00477B97"/>
    <w:rsid w:val="00481E3F"/>
    <w:rsid w:val="00491893"/>
    <w:rsid w:val="00495B96"/>
    <w:rsid w:val="004A07A2"/>
    <w:rsid w:val="004A4A9C"/>
    <w:rsid w:val="00510B53"/>
    <w:rsid w:val="0051407F"/>
    <w:rsid w:val="005212A0"/>
    <w:rsid w:val="00526EF1"/>
    <w:rsid w:val="005370E1"/>
    <w:rsid w:val="00556E5B"/>
    <w:rsid w:val="00562E0B"/>
    <w:rsid w:val="00590D5E"/>
    <w:rsid w:val="00594B74"/>
    <w:rsid w:val="005A37C1"/>
    <w:rsid w:val="005A4E0E"/>
    <w:rsid w:val="005B6FC2"/>
    <w:rsid w:val="005C39A3"/>
    <w:rsid w:val="005D1618"/>
    <w:rsid w:val="005D2F27"/>
    <w:rsid w:val="005D7F1E"/>
    <w:rsid w:val="005E448F"/>
    <w:rsid w:val="00612C9D"/>
    <w:rsid w:val="0061493C"/>
    <w:rsid w:val="00626418"/>
    <w:rsid w:val="00626796"/>
    <w:rsid w:val="00627C17"/>
    <w:rsid w:val="0063588E"/>
    <w:rsid w:val="00655BAB"/>
    <w:rsid w:val="006650BA"/>
    <w:rsid w:val="0067566B"/>
    <w:rsid w:val="00676913"/>
    <w:rsid w:val="00680FB9"/>
    <w:rsid w:val="00685B03"/>
    <w:rsid w:val="00685C12"/>
    <w:rsid w:val="00691264"/>
    <w:rsid w:val="0069393F"/>
    <w:rsid w:val="00694514"/>
    <w:rsid w:val="006A5CF7"/>
    <w:rsid w:val="006B3F38"/>
    <w:rsid w:val="006C0409"/>
    <w:rsid w:val="006C799D"/>
    <w:rsid w:val="006D4279"/>
    <w:rsid w:val="006F059F"/>
    <w:rsid w:val="006F2172"/>
    <w:rsid w:val="006F4CE0"/>
    <w:rsid w:val="006F7789"/>
    <w:rsid w:val="0070137C"/>
    <w:rsid w:val="00703FF5"/>
    <w:rsid w:val="00714391"/>
    <w:rsid w:val="00723F6C"/>
    <w:rsid w:val="0073736D"/>
    <w:rsid w:val="0074367D"/>
    <w:rsid w:val="00755A49"/>
    <w:rsid w:val="00760661"/>
    <w:rsid w:val="00761F5F"/>
    <w:rsid w:val="00770DBB"/>
    <w:rsid w:val="00774CDE"/>
    <w:rsid w:val="00791B61"/>
    <w:rsid w:val="00794B7F"/>
    <w:rsid w:val="007A1429"/>
    <w:rsid w:val="007A7495"/>
    <w:rsid w:val="007B49BF"/>
    <w:rsid w:val="007D0B23"/>
    <w:rsid w:val="007D38B0"/>
    <w:rsid w:val="007D6D25"/>
    <w:rsid w:val="007E04BD"/>
    <w:rsid w:val="007F32D1"/>
    <w:rsid w:val="00805333"/>
    <w:rsid w:val="00817797"/>
    <w:rsid w:val="00820042"/>
    <w:rsid w:val="00820507"/>
    <w:rsid w:val="00823258"/>
    <w:rsid w:val="00826A8D"/>
    <w:rsid w:val="00830E69"/>
    <w:rsid w:val="00847608"/>
    <w:rsid w:val="00866F8D"/>
    <w:rsid w:val="00873824"/>
    <w:rsid w:val="00880709"/>
    <w:rsid w:val="0089188E"/>
    <w:rsid w:val="008B204A"/>
    <w:rsid w:val="008B333B"/>
    <w:rsid w:val="008C78B4"/>
    <w:rsid w:val="008D57A1"/>
    <w:rsid w:val="008E61B2"/>
    <w:rsid w:val="008E6C4E"/>
    <w:rsid w:val="008F14D7"/>
    <w:rsid w:val="00910639"/>
    <w:rsid w:val="00922DA5"/>
    <w:rsid w:val="00924C23"/>
    <w:rsid w:val="00926C0D"/>
    <w:rsid w:val="00937027"/>
    <w:rsid w:val="00940AA1"/>
    <w:rsid w:val="009450AB"/>
    <w:rsid w:val="009456D4"/>
    <w:rsid w:val="00952407"/>
    <w:rsid w:val="009742A1"/>
    <w:rsid w:val="0097452B"/>
    <w:rsid w:val="00981ADC"/>
    <w:rsid w:val="009A2681"/>
    <w:rsid w:val="009A50DE"/>
    <w:rsid w:val="009C0D98"/>
    <w:rsid w:val="009C1C14"/>
    <w:rsid w:val="009C2306"/>
    <w:rsid w:val="009E4776"/>
    <w:rsid w:val="009F074B"/>
    <w:rsid w:val="009F28F6"/>
    <w:rsid w:val="009F3AA2"/>
    <w:rsid w:val="00A06A66"/>
    <w:rsid w:val="00A07A25"/>
    <w:rsid w:val="00A22CF4"/>
    <w:rsid w:val="00A26329"/>
    <w:rsid w:val="00A325A5"/>
    <w:rsid w:val="00A33B19"/>
    <w:rsid w:val="00A35DA7"/>
    <w:rsid w:val="00A4188D"/>
    <w:rsid w:val="00A54B25"/>
    <w:rsid w:val="00A6685B"/>
    <w:rsid w:val="00A71452"/>
    <w:rsid w:val="00A744F1"/>
    <w:rsid w:val="00A76FB2"/>
    <w:rsid w:val="00A87185"/>
    <w:rsid w:val="00A963B2"/>
    <w:rsid w:val="00AA79B9"/>
    <w:rsid w:val="00AC1D5E"/>
    <w:rsid w:val="00AC2BEE"/>
    <w:rsid w:val="00AC318B"/>
    <w:rsid w:val="00AC60F0"/>
    <w:rsid w:val="00AF01AE"/>
    <w:rsid w:val="00AF1040"/>
    <w:rsid w:val="00AF13E1"/>
    <w:rsid w:val="00AF638C"/>
    <w:rsid w:val="00B03046"/>
    <w:rsid w:val="00B03DF1"/>
    <w:rsid w:val="00B233F0"/>
    <w:rsid w:val="00B34438"/>
    <w:rsid w:val="00B411AC"/>
    <w:rsid w:val="00B418DF"/>
    <w:rsid w:val="00B53CA6"/>
    <w:rsid w:val="00B53D4C"/>
    <w:rsid w:val="00B54E29"/>
    <w:rsid w:val="00B56D11"/>
    <w:rsid w:val="00B63312"/>
    <w:rsid w:val="00B6557A"/>
    <w:rsid w:val="00B71495"/>
    <w:rsid w:val="00B84569"/>
    <w:rsid w:val="00B92F16"/>
    <w:rsid w:val="00BA418B"/>
    <w:rsid w:val="00BA45CA"/>
    <w:rsid w:val="00BB0EB4"/>
    <w:rsid w:val="00BB2463"/>
    <w:rsid w:val="00BB3D1D"/>
    <w:rsid w:val="00BB7242"/>
    <w:rsid w:val="00BC0040"/>
    <w:rsid w:val="00BC7953"/>
    <w:rsid w:val="00BD4439"/>
    <w:rsid w:val="00BD7366"/>
    <w:rsid w:val="00BF29F9"/>
    <w:rsid w:val="00C11DD0"/>
    <w:rsid w:val="00C47B60"/>
    <w:rsid w:val="00C5681C"/>
    <w:rsid w:val="00C61182"/>
    <w:rsid w:val="00C740B4"/>
    <w:rsid w:val="00C77CD1"/>
    <w:rsid w:val="00C80816"/>
    <w:rsid w:val="00C8429D"/>
    <w:rsid w:val="00C91650"/>
    <w:rsid w:val="00C922D3"/>
    <w:rsid w:val="00CB3756"/>
    <w:rsid w:val="00CB6C27"/>
    <w:rsid w:val="00CC028A"/>
    <w:rsid w:val="00CD0FF6"/>
    <w:rsid w:val="00CD6C27"/>
    <w:rsid w:val="00CD6C8B"/>
    <w:rsid w:val="00CE4B16"/>
    <w:rsid w:val="00CE51C8"/>
    <w:rsid w:val="00D010BC"/>
    <w:rsid w:val="00D012EE"/>
    <w:rsid w:val="00D13D18"/>
    <w:rsid w:val="00D249F4"/>
    <w:rsid w:val="00D3784A"/>
    <w:rsid w:val="00D40108"/>
    <w:rsid w:val="00D462CB"/>
    <w:rsid w:val="00D46301"/>
    <w:rsid w:val="00D46F3B"/>
    <w:rsid w:val="00D555D2"/>
    <w:rsid w:val="00D703C7"/>
    <w:rsid w:val="00D85D97"/>
    <w:rsid w:val="00D873E7"/>
    <w:rsid w:val="00D912DF"/>
    <w:rsid w:val="00D92539"/>
    <w:rsid w:val="00DB6CBA"/>
    <w:rsid w:val="00DC2C19"/>
    <w:rsid w:val="00DE0C1B"/>
    <w:rsid w:val="00DE6573"/>
    <w:rsid w:val="00E04E01"/>
    <w:rsid w:val="00E11DB4"/>
    <w:rsid w:val="00E22FC5"/>
    <w:rsid w:val="00E31D73"/>
    <w:rsid w:val="00E622E3"/>
    <w:rsid w:val="00E7379F"/>
    <w:rsid w:val="00EA4150"/>
    <w:rsid w:val="00EA64BC"/>
    <w:rsid w:val="00EB1473"/>
    <w:rsid w:val="00EB2FBF"/>
    <w:rsid w:val="00EB5C5B"/>
    <w:rsid w:val="00EC44EE"/>
    <w:rsid w:val="00EC7932"/>
    <w:rsid w:val="00ED756E"/>
    <w:rsid w:val="00EE5D70"/>
    <w:rsid w:val="00EE6D05"/>
    <w:rsid w:val="00EF098A"/>
    <w:rsid w:val="00F25056"/>
    <w:rsid w:val="00F3169F"/>
    <w:rsid w:val="00F4455A"/>
    <w:rsid w:val="00F471DD"/>
    <w:rsid w:val="00F50D4D"/>
    <w:rsid w:val="00F55D18"/>
    <w:rsid w:val="00F70CF2"/>
    <w:rsid w:val="00F82CA8"/>
    <w:rsid w:val="00F93734"/>
    <w:rsid w:val="00F9668D"/>
    <w:rsid w:val="00F977BA"/>
    <w:rsid w:val="00FA015D"/>
    <w:rsid w:val="00FA0285"/>
    <w:rsid w:val="00FA6803"/>
    <w:rsid w:val="00FB2525"/>
    <w:rsid w:val="00FB6CF4"/>
    <w:rsid w:val="00FC1290"/>
    <w:rsid w:val="00FC7F60"/>
    <w:rsid w:val="00FE5E31"/>
    <w:rsid w:val="00FF53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4782"/>
  <w15:chartTrackingRefBased/>
  <w15:docId w15:val="{481ECF76-3A65-4BA4-B08E-53AFC7DD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1040"/>
    <w:pPr>
      <w:spacing w:after="0" w:line="240" w:lineRule="auto"/>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22D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2DA5"/>
    <w:rPr>
      <w:rFonts w:ascii="Segoe UI" w:hAnsi="Segoe UI" w:cs="Segoe UI"/>
      <w:sz w:val="18"/>
      <w:szCs w:val="18"/>
    </w:rPr>
  </w:style>
  <w:style w:type="paragraph" w:styleId="NormalWeb">
    <w:name w:val="Normal (Web)"/>
    <w:basedOn w:val="Normal"/>
    <w:uiPriority w:val="99"/>
    <w:unhideWhenUsed/>
    <w:rsid w:val="009E4776"/>
    <w:pPr>
      <w:spacing w:before="100" w:beforeAutospacing="1" w:after="100" w:afterAutospacing="1" w:line="240" w:lineRule="auto"/>
    </w:pPr>
    <w:rPr>
      <w:rFonts w:ascii="Times New Roman" w:hAnsi="Times New Roman" w:cs="Times New Roman"/>
      <w:color w:val="000000"/>
      <w:sz w:val="24"/>
      <w:szCs w:val="24"/>
      <w:lang w:eastAsia="fr-FR"/>
    </w:rPr>
  </w:style>
  <w:style w:type="paragraph" w:customStyle="1" w:styleId="Default">
    <w:name w:val="Default"/>
    <w:rsid w:val="000005A6"/>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rsid w:val="003B0DF8"/>
    <w:rPr>
      <w:color w:val="0000FF"/>
      <w:u w:val="single"/>
    </w:rPr>
  </w:style>
  <w:style w:type="paragraph" w:customStyle="1" w:styleId="Corps">
    <w:name w:val="Corps"/>
    <w:rsid w:val="0016307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fr-FR"/>
    </w:rPr>
  </w:style>
  <w:style w:type="character" w:customStyle="1" w:styleId="Aucun">
    <w:name w:val="Aucun"/>
    <w:rsid w:val="00D40108"/>
  </w:style>
  <w:style w:type="paragraph" w:styleId="En-tte">
    <w:name w:val="header"/>
    <w:basedOn w:val="Normal"/>
    <w:link w:val="En-tteCar"/>
    <w:uiPriority w:val="99"/>
    <w:unhideWhenUsed/>
    <w:rsid w:val="00FA6803"/>
    <w:pPr>
      <w:tabs>
        <w:tab w:val="center" w:pos="4536"/>
        <w:tab w:val="right" w:pos="9072"/>
      </w:tabs>
      <w:spacing w:after="0" w:line="240" w:lineRule="auto"/>
    </w:pPr>
  </w:style>
  <w:style w:type="character" w:customStyle="1" w:styleId="En-tteCar">
    <w:name w:val="En-tête Car"/>
    <w:basedOn w:val="Policepardfaut"/>
    <w:link w:val="En-tte"/>
    <w:uiPriority w:val="99"/>
    <w:rsid w:val="00FA6803"/>
  </w:style>
  <w:style w:type="paragraph" w:styleId="Pieddepage">
    <w:name w:val="footer"/>
    <w:basedOn w:val="Normal"/>
    <w:link w:val="PieddepageCar"/>
    <w:uiPriority w:val="99"/>
    <w:unhideWhenUsed/>
    <w:rsid w:val="00FA68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6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09175">
      <w:bodyDiv w:val="1"/>
      <w:marLeft w:val="0"/>
      <w:marRight w:val="0"/>
      <w:marTop w:val="0"/>
      <w:marBottom w:val="0"/>
      <w:divBdr>
        <w:top w:val="none" w:sz="0" w:space="0" w:color="auto"/>
        <w:left w:val="none" w:sz="0" w:space="0" w:color="auto"/>
        <w:bottom w:val="none" w:sz="0" w:space="0" w:color="auto"/>
        <w:right w:val="none" w:sz="0" w:space="0" w:color="auto"/>
      </w:divBdr>
    </w:div>
    <w:div w:id="776142857">
      <w:bodyDiv w:val="1"/>
      <w:marLeft w:val="0"/>
      <w:marRight w:val="0"/>
      <w:marTop w:val="0"/>
      <w:marBottom w:val="0"/>
      <w:divBdr>
        <w:top w:val="none" w:sz="0" w:space="0" w:color="auto"/>
        <w:left w:val="none" w:sz="0" w:space="0" w:color="auto"/>
        <w:bottom w:val="none" w:sz="0" w:space="0" w:color="auto"/>
        <w:right w:val="none" w:sz="0" w:space="0" w:color="auto"/>
      </w:divBdr>
    </w:div>
    <w:div w:id="809131929">
      <w:bodyDiv w:val="1"/>
      <w:marLeft w:val="0"/>
      <w:marRight w:val="0"/>
      <w:marTop w:val="0"/>
      <w:marBottom w:val="0"/>
      <w:divBdr>
        <w:top w:val="none" w:sz="0" w:space="0" w:color="auto"/>
        <w:left w:val="none" w:sz="0" w:space="0" w:color="auto"/>
        <w:bottom w:val="none" w:sz="0" w:space="0" w:color="auto"/>
        <w:right w:val="none" w:sz="0" w:space="0" w:color="auto"/>
      </w:divBdr>
    </w:div>
    <w:div w:id="936406924">
      <w:bodyDiv w:val="1"/>
      <w:marLeft w:val="0"/>
      <w:marRight w:val="0"/>
      <w:marTop w:val="0"/>
      <w:marBottom w:val="0"/>
      <w:divBdr>
        <w:top w:val="none" w:sz="0" w:space="0" w:color="auto"/>
        <w:left w:val="none" w:sz="0" w:space="0" w:color="auto"/>
        <w:bottom w:val="none" w:sz="0" w:space="0" w:color="auto"/>
        <w:right w:val="none" w:sz="0" w:space="0" w:color="auto"/>
      </w:divBdr>
    </w:div>
    <w:div w:id="107709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4AF05A4723CD4CB9390D34722856B8" ma:contentTypeVersion="10" ma:contentTypeDescription="Crée un document." ma:contentTypeScope="" ma:versionID="e34185ff9bc4de7cf3e333ec8f345d0b">
  <xsd:schema xmlns:xsd="http://www.w3.org/2001/XMLSchema" xmlns:xs="http://www.w3.org/2001/XMLSchema" xmlns:p="http://schemas.microsoft.com/office/2006/metadata/properties" xmlns:ns2="a21743fa-8540-4f84-9a46-feabd757ceea" xmlns:ns3="b349de4d-54f2-4030-a244-ad48aaf321b7" targetNamespace="http://schemas.microsoft.com/office/2006/metadata/properties" ma:root="true" ma:fieldsID="6a3db5a227f0b2fe417ed567d3c5fa49" ns2:_="" ns3:_="">
    <xsd:import namespace="a21743fa-8540-4f84-9a46-feabd757ceea"/>
    <xsd:import namespace="b349de4d-54f2-4030-a244-ad48aaf32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743fa-8540-4f84-9a46-feabd757ce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9de4d-54f2-4030-a244-ad48aaf321b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214B1D-F860-4C45-B943-0628D321583F}"/>
</file>

<file path=customXml/itemProps2.xml><?xml version="1.0" encoding="utf-8"?>
<ds:datastoreItem xmlns:ds="http://schemas.openxmlformats.org/officeDocument/2006/customXml" ds:itemID="{B600E01C-85E7-4B2C-B571-0B5FDF902CC6}"/>
</file>

<file path=customXml/itemProps3.xml><?xml version="1.0" encoding="utf-8"?>
<ds:datastoreItem xmlns:ds="http://schemas.openxmlformats.org/officeDocument/2006/customXml" ds:itemID="{4433CD6D-0026-4D94-B5A7-4C48A7F8C1EB}"/>
</file>

<file path=docProps/app.xml><?xml version="1.0" encoding="utf-8"?>
<Properties xmlns="http://schemas.openxmlformats.org/officeDocument/2006/extended-properties" xmlns:vt="http://schemas.openxmlformats.org/officeDocument/2006/docPropsVTypes">
  <Template>Normal</Template>
  <TotalTime>1619</TotalTime>
  <Pages>16</Pages>
  <Words>7460</Words>
  <Characters>41035</Characters>
  <Application>Microsoft Office Word</Application>
  <DocSecurity>0</DocSecurity>
  <Lines>341</Lines>
  <Paragraphs>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Alexandra</dc:creator>
  <cp:keywords/>
  <dc:description/>
  <cp:lastModifiedBy>LEMOINE Stéphane</cp:lastModifiedBy>
  <cp:revision>92</cp:revision>
  <cp:lastPrinted>2020-10-27T08:24:00Z</cp:lastPrinted>
  <dcterms:created xsi:type="dcterms:W3CDTF">2019-06-19T11:46:00Z</dcterms:created>
  <dcterms:modified xsi:type="dcterms:W3CDTF">2020-10-28T17:16:00Z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0x010100624AF05A4723CD4CB9390D34722856B8</vt:lpwstr>
  </property>
</Properties>
</file>